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7D1A" w:rsidRPr="00485756" w:rsidRDefault="00000000">
      <w:pPr>
        <w:ind w:right="1394"/>
        <w:rPr>
          <w:rFonts w:ascii="Arial" w:hAnsi="Arial" w:cs="Arial"/>
          <w:lang w:val="es-ES"/>
        </w:rPr>
      </w:pPr>
      <w:r w:rsidRPr="00485756">
        <w:rPr>
          <w:rFonts w:ascii="Arial" w:hAnsi="Arial" w:cs="Arial"/>
          <w:noProof/>
          <w:lang w:val="es-ES"/>
        </w:rPr>
        <mc:AlternateContent>
          <mc:Choice Requires="wps">
            <w:drawing>
              <wp:anchor distT="0" distB="0" distL="0" distR="0" simplePos="0" relativeHeight="13" behindDoc="0" locked="0" layoutInCell="0" allowOverlap="1" wp14:anchorId="0ED3508A">
                <wp:simplePos x="0" y="0"/>
                <wp:positionH relativeFrom="page">
                  <wp:posOffset>476885</wp:posOffset>
                </wp:positionH>
                <wp:positionV relativeFrom="paragraph">
                  <wp:posOffset>37465</wp:posOffset>
                </wp:positionV>
                <wp:extent cx="1666875" cy="254000"/>
                <wp:effectExtent l="0" t="0" r="0" b="0"/>
                <wp:wrapNone/>
                <wp:docPr id="1" name="Text Box 2"/>
                <wp:cNvGraphicFramePr/>
                <a:graphic xmlns:a="http://schemas.openxmlformats.org/drawingml/2006/main">
                  <a:graphicData uri="http://schemas.microsoft.com/office/word/2010/wordprocessingShape">
                    <wps:wsp>
                      <wps:cNvSpPr/>
                      <wps:spPr>
                        <a:xfrm>
                          <a:off x="0" y="0"/>
                          <a:ext cx="1666800" cy="25416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878337398"/>
                              <w:docPartObj>
                                <w:docPartGallery w:val="Cover Pages"/>
                                <w:docPartUnique/>
                              </w:docPartObj>
                            </w:sdtPr>
                            <w:sdtContent>
                              <w:p w:rsidR="00237D1A" w:rsidRDefault="00000000">
                                <w:pPr>
                                  <w:pStyle w:val="Contenidodelmarco"/>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sdtContent>
                          </w:sdt>
                        </w:txbxContent>
                      </wps:txbx>
                      <wps:bodyPr anchor="t">
                        <a:prstTxWarp prst="textNoShape">
                          <a:avLst/>
                        </a:prstTxWarp>
                        <a:noAutofit/>
                      </wps:bodyPr>
                    </wps:wsp>
                  </a:graphicData>
                </a:graphic>
              </wp:anchor>
            </w:drawing>
          </mc:Choice>
          <mc:Fallback>
            <w:pict>
              <v:rect id="shape_0" ID="Text Box 2" path="m0,0l-2147483645,0l-2147483645,-2147483646l0,-2147483646xe" fillcolor="white" stroked="f" o:allowincell="f" style="position:absolute;margin-left:37.55pt;margin-top:2.95pt;width:131.2pt;height:19.95pt;mso-wrap-style:square;v-text-anchor:top;mso-position-horizontal-relative:page" wp14:anchorId="0ED3508A">
                <v:fill o:detectmouseclick="t" type="solid" color2="black"/>
                <v:stroke color="#3465a4" weight="6480" joinstyle="round" endcap="flat"/>
                <v:textbox>
                  <w:txbxContent>
                    <w:sdt>
                      <w:sdtPr>
                        <w:docPartObj>
                          <w:docPartGallery w:val="Cover Pages"/>
                          <w:docPartUnique w:val="true"/>
                        </w:docPartObj>
                        <w:id w:val="458498002"/>
                      </w:sdtPr>
                      <w:sdtContent>
                        <w:p>
                          <w:pPr>
                            <w:pStyle w:val="Contenidodelmarco"/>
                            <w:jc w:val="center"/>
                            <w:rPr>
                              <w:rFonts w:ascii="Michelin Unit Titling" w:hAnsi="Michelin Unit Titling"/>
                              <w:color w:val="575757"/>
                            </w:rPr>
                          </w:pPr>
                          <w:r>
                            <w:rPr>
                              <w:rFonts w:ascii="Michelin Unit Titling" w:hAnsi="Michelin Unit Titling"/>
                              <w:color w:val="575757"/>
                            </w:rPr>
                            <w:t>GUÍa MICHELIN</w:t>
                          </w:r>
                        </w:p>
                      </w:sdtContent>
                    </w:sdt>
                  </w:txbxContent>
                </v:textbox>
                <w10:wrap type="none"/>
              </v:rect>
            </w:pict>
          </mc:Fallback>
        </mc:AlternateContent>
      </w:r>
    </w:p>
    <w:p w:rsidR="00237D1A" w:rsidRPr="00485756" w:rsidRDefault="00000000">
      <w:pPr>
        <w:ind w:right="1394"/>
        <w:rPr>
          <w:rFonts w:ascii="Arial" w:hAnsi="Arial" w:cs="Arial"/>
          <w:lang w:val="es-ES"/>
        </w:rPr>
      </w:pPr>
      <w:r w:rsidRPr="00485756">
        <w:rPr>
          <w:rFonts w:ascii="Arial" w:hAnsi="Arial" w:cs="Arial"/>
          <w:noProof/>
          <w:lang w:val="es-ES"/>
        </w:rPr>
        <w:drawing>
          <wp:anchor distT="0" distB="0" distL="114300" distR="114300" simplePos="0" relativeHeight="15" behindDoc="0" locked="0" layoutInCell="0" allowOverlap="1">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rsidR="00237D1A" w:rsidRPr="00485756" w:rsidRDefault="00237D1A">
      <w:pPr>
        <w:ind w:right="1394"/>
        <w:rPr>
          <w:rFonts w:ascii="Arial" w:hAnsi="Arial" w:cs="Arial"/>
          <w:lang w:val="es-ES"/>
        </w:rPr>
      </w:pPr>
    </w:p>
    <w:p w:rsidR="00237D1A" w:rsidRPr="00485756" w:rsidRDefault="00000000">
      <w:pPr>
        <w:ind w:left="5760" w:right="1394"/>
        <w:rPr>
          <w:rFonts w:ascii="Arial" w:hAnsi="Arial" w:cs="Arial"/>
          <w:sz w:val="20"/>
          <w:szCs w:val="20"/>
          <w:lang w:val="es-ES"/>
        </w:rPr>
      </w:pPr>
      <w:r w:rsidRPr="00485756">
        <w:rPr>
          <w:rFonts w:ascii="Arial" w:hAnsi="Arial" w:cs="Arial"/>
          <w:sz w:val="20"/>
          <w:szCs w:val="20"/>
          <w:lang w:val="es-ES"/>
        </w:rPr>
        <w:t xml:space="preserve">   Madrid, </w:t>
      </w:r>
      <w:r w:rsidR="00485756" w:rsidRPr="00485756">
        <w:rPr>
          <w:rFonts w:ascii="Arial" w:hAnsi="Arial" w:cs="Arial"/>
          <w:sz w:val="20"/>
          <w:szCs w:val="20"/>
          <w:lang w:val="es-ES"/>
        </w:rPr>
        <w:t>13</w:t>
      </w:r>
      <w:r w:rsidRPr="00485756">
        <w:rPr>
          <w:rFonts w:ascii="Arial" w:hAnsi="Arial" w:cs="Arial"/>
          <w:sz w:val="20"/>
          <w:szCs w:val="20"/>
          <w:lang w:val="es-ES"/>
        </w:rPr>
        <w:t xml:space="preserve"> de </w:t>
      </w:r>
      <w:r w:rsidR="00485756" w:rsidRPr="00485756">
        <w:rPr>
          <w:rFonts w:ascii="Arial" w:hAnsi="Arial" w:cs="Arial"/>
          <w:sz w:val="20"/>
          <w:szCs w:val="20"/>
          <w:lang w:val="es-ES"/>
        </w:rPr>
        <w:t>junio</w:t>
      </w:r>
      <w:r w:rsidRPr="00485756">
        <w:rPr>
          <w:rFonts w:ascii="Arial" w:hAnsi="Arial" w:cs="Arial"/>
          <w:sz w:val="20"/>
          <w:szCs w:val="20"/>
          <w:lang w:val="es-ES"/>
        </w:rPr>
        <w:t>, 2023</w:t>
      </w:r>
    </w:p>
    <w:p w:rsidR="00237D1A" w:rsidRPr="00485756" w:rsidRDefault="00237D1A">
      <w:pPr>
        <w:ind w:right="1394"/>
        <w:jc w:val="center"/>
        <w:rPr>
          <w:rFonts w:ascii="Arial" w:hAnsi="Arial" w:cs="Arial"/>
          <w:b/>
          <w:sz w:val="28"/>
          <w:szCs w:val="28"/>
          <w:lang w:val="es-ES"/>
        </w:rPr>
      </w:pPr>
    </w:p>
    <w:p w:rsidR="00237D1A" w:rsidRPr="00485756" w:rsidRDefault="00000000">
      <w:pPr>
        <w:ind w:right="1394"/>
        <w:jc w:val="center"/>
        <w:rPr>
          <w:rFonts w:ascii="Arial" w:hAnsi="Arial" w:cs="Arial"/>
          <w:b/>
          <w:sz w:val="28"/>
          <w:szCs w:val="28"/>
          <w:lang w:val="es-ES"/>
        </w:rPr>
      </w:pPr>
      <w:r w:rsidRPr="00485756">
        <w:rPr>
          <w:rFonts w:ascii="Arial" w:hAnsi="Arial" w:cs="Arial"/>
          <w:b/>
          <w:sz w:val="28"/>
          <w:szCs w:val="28"/>
          <w:lang w:val="es-ES"/>
        </w:rPr>
        <w:t>La Guía MICHELIN llega a Atlanta</w:t>
      </w:r>
    </w:p>
    <w:p w:rsidR="00237D1A" w:rsidRPr="00485756" w:rsidRDefault="00237D1A">
      <w:pPr>
        <w:ind w:right="1394"/>
        <w:jc w:val="center"/>
        <w:rPr>
          <w:rStyle w:val="normaltextrun"/>
          <w:rFonts w:ascii="Arial" w:eastAsiaTheme="majorEastAsia" w:hAnsi="Arial" w:cs="Arial"/>
          <w:b/>
          <w:bCs/>
          <w:sz w:val="22"/>
          <w:szCs w:val="22"/>
          <w:lang w:val="es-ES"/>
        </w:rPr>
      </w:pPr>
    </w:p>
    <w:p w:rsidR="00237D1A" w:rsidRPr="00485756" w:rsidRDefault="00237D1A">
      <w:pPr>
        <w:ind w:right="1394"/>
        <w:rPr>
          <w:rStyle w:val="normaltextrun"/>
          <w:rFonts w:ascii="Arial" w:eastAsiaTheme="majorEastAsia" w:hAnsi="Arial" w:cs="Arial"/>
          <w:b/>
          <w:bCs/>
          <w:sz w:val="22"/>
          <w:szCs w:val="22"/>
          <w:lang w:val="es-ES"/>
        </w:rPr>
      </w:pPr>
    </w:p>
    <w:p w:rsidR="00237D1A" w:rsidRPr="00485756" w:rsidRDefault="00000000">
      <w:pPr>
        <w:pStyle w:val="Prrafodelista"/>
        <w:numPr>
          <w:ilvl w:val="0"/>
          <w:numId w:val="1"/>
        </w:numPr>
        <w:ind w:right="1394"/>
        <w:jc w:val="both"/>
        <w:rPr>
          <w:rFonts w:ascii="Arial" w:eastAsia="Calibri" w:hAnsi="Arial" w:cs="Arial"/>
          <w:lang w:val="es-ES"/>
        </w:rPr>
      </w:pPr>
      <w:r w:rsidRPr="00485756">
        <w:rPr>
          <w:rFonts w:ascii="Arial" w:eastAsia="Calibri" w:hAnsi="Arial" w:cs="Arial"/>
          <w:lang w:val="es-ES" w:eastAsia="en-US"/>
        </w:rPr>
        <w:t xml:space="preserve">Atlanta </w:t>
      </w:r>
      <w:r w:rsidR="00485756" w:rsidRPr="00485756">
        <w:rPr>
          <w:rFonts w:ascii="Arial" w:eastAsia="Calibri" w:hAnsi="Arial" w:cs="Arial"/>
          <w:lang w:val="es-ES" w:eastAsia="en-US"/>
        </w:rPr>
        <w:t>se convierte en</w:t>
      </w:r>
      <w:r w:rsidRPr="00485756">
        <w:rPr>
          <w:rFonts w:ascii="Arial" w:eastAsia="Calibri" w:hAnsi="Arial" w:cs="Arial"/>
          <w:lang w:val="es-ES" w:eastAsia="en-US"/>
        </w:rPr>
        <w:t xml:space="preserve"> el nuevo destino de Norteamérica que se une a la Guía MICHELIN</w:t>
      </w:r>
    </w:p>
    <w:p w:rsidR="00237D1A" w:rsidRPr="00485756" w:rsidRDefault="00000000" w:rsidP="00485756">
      <w:pPr>
        <w:pStyle w:val="Prrafodelista"/>
        <w:numPr>
          <w:ilvl w:val="0"/>
          <w:numId w:val="1"/>
        </w:numPr>
        <w:ind w:right="1394"/>
        <w:jc w:val="both"/>
        <w:rPr>
          <w:rStyle w:val="normaltextrun"/>
          <w:rFonts w:ascii="Arial" w:eastAsiaTheme="majorEastAsia" w:hAnsi="Arial" w:cs="Arial"/>
          <w:lang w:val="es-ES"/>
        </w:rPr>
      </w:pPr>
      <w:r w:rsidRPr="00485756">
        <w:rPr>
          <w:rFonts w:ascii="Arial" w:eastAsia="Calibri" w:hAnsi="Arial" w:cs="Arial"/>
          <w:lang w:val="es-ES" w:eastAsia="en-US"/>
        </w:rPr>
        <w:t xml:space="preserve">Los inspectores de la Guía MICHELIN trabajan ya para descubrir las joyas gastronómicas </w:t>
      </w:r>
    </w:p>
    <w:p w:rsidR="00237D1A" w:rsidRPr="00485756" w:rsidRDefault="00237D1A">
      <w:pPr>
        <w:spacing w:line="276" w:lineRule="auto"/>
        <w:ind w:right="1394"/>
        <w:jc w:val="both"/>
        <w:rPr>
          <w:rFonts w:ascii="Arial" w:hAnsi="Arial" w:cs="Arial"/>
          <w:sz w:val="20"/>
          <w:szCs w:val="20"/>
          <w:lang w:val="es-ES"/>
        </w:rPr>
      </w:pPr>
    </w:p>
    <w:p w:rsidR="00485756" w:rsidRPr="00485756" w:rsidRDefault="00485756">
      <w:pPr>
        <w:spacing w:line="276" w:lineRule="auto"/>
        <w:ind w:right="1394"/>
        <w:jc w:val="both"/>
        <w:rPr>
          <w:rFonts w:ascii="Arial" w:hAnsi="Arial" w:cs="Arial"/>
          <w:sz w:val="20"/>
          <w:szCs w:val="20"/>
          <w:lang w:val="es-ES"/>
        </w:rPr>
      </w:pPr>
    </w:p>
    <w:p w:rsidR="00237D1A" w:rsidRPr="00485756" w:rsidRDefault="00000000">
      <w:pPr>
        <w:spacing w:line="276" w:lineRule="auto"/>
        <w:ind w:right="1394"/>
        <w:jc w:val="both"/>
        <w:rPr>
          <w:rFonts w:ascii="Arial" w:hAnsi="Arial" w:cs="Arial"/>
          <w:sz w:val="20"/>
          <w:szCs w:val="20"/>
          <w:lang w:val="es-ES"/>
        </w:rPr>
      </w:pPr>
      <w:r w:rsidRPr="00485756">
        <w:rPr>
          <w:rFonts w:ascii="Arial" w:hAnsi="Arial" w:cs="Arial"/>
          <w:sz w:val="20"/>
          <w:szCs w:val="20"/>
          <w:lang w:val="es-ES"/>
        </w:rPr>
        <w:t>La Guía MICHELIN a</w:t>
      </w:r>
      <w:r w:rsidR="00485756" w:rsidRPr="00485756">
        <w:rPr>
          <w:rFonts w:ascii="Arial" w:hAnsi="Arial" w:cs="Arial"/>
          <w:sz w:val="20"/>
          <w:szCs w:val="20"/>
          <w:lang w:val="es-ES"/>
        </w:rPr>
        <w:t>nuncia</w:t>
      </w:r>
      <w:r w:rsidRPr="00485756">
        <w:rPr>
          <w:rFonts w:ascii="Arial" w:hAnsi="Arial" w:cs="Arial"/>
          <w:sz w:val="20"/>
          <w:szCs w:val="20"/>
          <w:lang w:val="es-ES"/>
        </w:rPr>
        <w:t xml:space="preserve"> su llegada al estado de Georgia, conocido por su producción de jugosos y </w:t>
      </w:r>
      <w:r w:rsidR="00485756" w:rsidRPr="00485756">
        <w:rPr>
          <w:rFonts w:ascii="Arial" w:hAnsi="Arial" w:cs="Arial"/>
          <w:sz w:val="20"/>
          <w:szCs w:val="20"/>
          <w:lang w:val="es-ES"/>
        </w:rPr>
        <w:t>fragantes</w:t>
      </w:r>
      <w:r w:rsidRPr="00485756">
        <w:rPr>
          <w:rFonts w:ascii="Arial" w:hAnsi="Arial" w:cs="Arial"/>
          <w:sz w:val="20"/>
          <w:szCs w:val="20"/>
          <w:lang w:val="es-ES"/>
        </w:rPr>
        <w:t xml:space="preserve"> melocotones, lo que justifica la denominación “</w:t>
      </w:r>
      <w:proofErr w:type="spellStart"/>
      <w:r w:rsidRPr="00485756">
        <w:rPr>
          <w:rFonts w:ascii="Arial" w:hAnsi="Arial" w:cs="Arial"/>
          <w:sz w:val="20"/>
          <w:szCs w:val="20"/>
          <w:lang w:val="es-ES"/>
        </w:rPr>
        <w:t>The</w:t>
      </w:r>
      <w:proofErr w:type="spellEnd"/>
      <w:r w:rsidRPr="00485756">
        <w:rPr>
          <w:rFonts w:ascii="Arial" w:hAnsi="Arial" w:cs="Arial"/>
          <w:sz w:val="20"/>
          <w:szCs w:val="20"/>
          <w:lang w:val="es-ES"/>
        </w:rPr>
        <w:t xml:space="preserve"> </w:t>
      </w:r>
      <w:proofErr w:type="spellStart"/>
      <w:r w:rsidRPr="00485756">
        <w:rPr>
          <w:rFonts w:ascii="Arial" w:hAnsi="Arial" w:cs="Arial"/>
          <w:sz w:val="20"/>
          <w:szCs w:val="20"/>
          <w:lang w:val="es-ES"/>
        </w:rPr>
        <w:t>Peach</w:t>
      </w:r>
      <w:proofErr w:type="spellEnd"/>
      <w:r w:rsidRPr="00485756">
        <w:rPr>
          <w:rFonts w:ascii="Arial" w:hAnsi="Arial" w:cs="Arial"/>
          <w:sz w:val="20"/>
          <w:szCs w:val="20"/>
          <w:lang w:val="es-ES"/>
        </w:rPr>
        <w:t xml:space="preserve"> </w:t>
      </w:r>
      <w:proofErr w:type="spellStart"/>
      <w:r w:rsidRPr="00485756">
        <w:rPr>
          <w:rFonts w:ascii="Arial" w:hAnsi="Arial" w:cs="Arial"/>
          <w:sz w:val="20"/>
          <w:szCs w:val="20"/>
          <w:lang w:val="es-ES"/>
        </w:rPr>
        <w:t>State</w:t>
      </w:r>
      <w:proofErr w:type="spellEnd"/>
      <w:r w:rsidRPr="00485756">
        <w:rPr>
          <w:rFonts w:ascii="Arial" w:hAnsi="Arial" w:cs="Arial"/>
          <w:sz w:val="20"/>
          <w:szCs w:val="20"/>
          <w:lang w:val="es-ES"/>
        </w:rPr>
        <w:t>” (</w:t>
      </w:r>
      <w:r w:rsidR="00485756" w:rsidRPr="00485756">
        <w:rPr>
          <w:rFonts w:ascii="Arial" w:hAnsi="Arial" w:cs="Arial"/>
          <w:sz w:val="20"/>
          <w:szCs w:val="20"/>
          <w:lang w:val="es-ES"/>
        </w:rPr>
        <w:t>El E</w:t>
      </w:r>
      <w:r w:rsidRPr="00485756">
        <w:rPr>
          <w:rFonts w:ascii="Arial" w:hAnsi="Arial" w:cs="Arial"/>
          <w:sz w:val="20"/>
          <w:szCs w:val="20"/>
          <w:lang w:val="es-ES"/>
        </w:rPr>
        <w:t xml:space="preserve">stado del </w:t>
      </w:r>
      <w:r w:rsidR="00485756" w:rsidRPr="00485756">
        <w:rPr>
          <w:rFonts w:ascii="Arial" w:hAnsi="Arial" w:cs="Arial"/>
          <w:sz w:val="20"/>
          <w:szCs w:val="20"/>
          <w:lang w:val="es-ES"/>
        </w:rPr>
        <w:t>M</w:t>
      </w:r>
      <w:r w:rsidRPr="00485756">
        <w:rPr>
          <w:rFonts w:ascii="Arial" w:hAnsi="Arial" w:cs="Arial"/>
          <w:sz w:val="20"/>
          <w:szCs w:val="20"/>
          <w:lang w:val="es-ES"/>
        </w:rPr>
        <w:t xml:space="preserve">elocotón). Michelin y la Oficina de Turismo y Congresos de Atlanta (ACVB) </w:t>
      </w:r>
      <w:r w:rsidR="00485756" w:rsidRPr="00485756">
        <w:rPr>
          <w:rFonts w:ascii="Arial" w:hAnsi="Arial" w:cs="Arial"/>
          <w:sz w:val="20"/>
          <w:szCs w:val="20"/>
          <w:lang w:val="es-ES"/>
        </w:rPr>
        <w:t xml:space="preserve">han revelado </w:t>
      </w:r>
      <w:r w:rsidRPr="00485756">
        <w:rPr>
          <w:rFonts w:ascii="Arial" w:hAnsi="Arial" w:cs="Arial"/>
          <w:sz w:val="20"/>
          <w:szCs w:val="20"/>
          <w:lang w:val="es-ES"/>
        </w:rPr>
        <w:t>que el próximo destino presente en las páginas de la Guía MICHELIN será Atlanta.</w:t>
      </w:r>
    </w:p>
    <w:p w:rsidR="00237D1A" w:rsidRPr="00485756" w:rsidRDefault="00237D1A">
      <w:pPr>
        <w:spacing w:line="276" w:lineRule="auto"/>
        <w:ind w:right="1394"/>
        <w:jc w:val="both"/>
        <w:rPr>
          <w:rFonts w:ascii="Arial" w:hAnsi="Arial" w:cs="Arial"/>
          <w:sz w:val="20"/>
          <w:szCs w:val="20"/>
          <w:lang w:val="es-ES"/>
        </w:rPr>
      </w:pPr>
    </w:p>
    <w:p w:rsidR="00237D1A" w:rsidRPr="00485756" w:rsidRDefault="00000000" w:rsidP="00485756">
      <w:pPr>
        <w:spacing w:line="276" w:lineRule="auto"/>
        <w:ind w:right="1394"/>
        <w:jc w:val="both"/>
        <w:rPr>
          <w:rFonts w:ascii="Arial" w:hAnsi="Arial" w:cs="Arial"/>
          <w:sz w:val="20"/>
          <w:szCs w:val="20"/>
          <w:lang w:val="es-ES"/>
        </w:rPr>
      </w:pPr>
      <w:r w:rsidRPr="00485756">
        <w:rPr>
          <w:rFonts w:ascii="Arial" w:hAnsi="Arial" w:cs="Arial"/>
          <w:sz w:val="20"/>
          <w:szCs w:val="20"/>
          <w:lang w:val="es-ES"/>
        </w:rPr>
        <w:t xml:space="preserve">Esta nueva selección por llegar es una excelente noticia para los amantes de los viajes y la gastronomía, pues Atlanta, uno de los centros de atracción del Sur estadounidense, les brinda magníficas sorpresas. Gracias a su gran diversidad cultural, ofrece un dinámico panorama culinario, dentro del cual brillan restaurantes gastronómicos, platos típicos </w:t>
      </w:r>
      <w:r w:rsidR="00485756" w:rsidRPr="00485756">
        <w:rPr>
          <w:rFonts w:ascii="Arial" w:hAnsi="Arial" w:cs="Arial"/>
          <w:sz w:val="20"/>
          <w:szCs w:val="20"/>
          <w:lang w:val="es-ES"/>
        </w:rPr>
        <w:t>del S</w:t>
      </w:r>
      <w:r w:rsidRPr="00485756">
        <w:rPr>
          <w:rFonts w:ascii="Arial" w:hAnsi="Arial" w:cs="Arial"/>
          <w:sz w:val="20"/>
          <w:szCs w:val="20"/>
          <w:lang w:val="es-ES"/>
        </w:rPr>
        <w:t>ur actualizados por jóvenes y apasionados talentos, y otras especialidades locales.</w:t>
      </w:r>
    </w:p>
    <w:p w:rsidR="00237D1A" w:rsidRPr="00485756" w:rsidRDefault="00237D1A" w:rsidP="00485756">
      <w:pPr>
        <w:spacing w:line="276" w:lineRule="auto"/>
        <w:ind w:right="1394"/>
        <w:jc w:val="both"/>
        <w:rPr>
          <w:rFonts w:ascii="Arial" w:hAnsi="Arial" w:cs="Arial"/>
          <w:sz w:val="20"/>
          <w:szCs w:val="20"/>
          <w:lang w:val="es-ES"/>
        </w:rPr>
      </w:pPr>
    </w:p>
    <w:p w:rsidR="00237D1A" w:rsidRPr="00485756" w:rsidRDefault="00000000" w:rsidP="00485756">
      <w:pPr>
        <w:spacing w:line="276" w:lineRule="auto"/>
        <w:ind w:right="1394"/>
        <w:jc w:val="both"/>
        <w:rPr>
          <w:rFonts w:ascii="Arial" w:hAnsi="Arial" w:cs="Arial"/>
          <w:sz w:val="20"/>
          <w:szCs w:val="20"/>
          <w:lang w:val="es-ES"/>
        </w:rPr>
      </w:pPr>
      <w:r w:rsidRPr="00485756">
        <w:rPr>
          <w:rFonts w:ascii="Arial" w:hAnsi="Arial" w:cs="Arial"/>
          <w:sz w:val="20"/>
          <w:szCs w:val="20"/>
          <w:lang w:val="es-ES"/>
        </w:rPr>
        <w:t xml:space="preserve">La primera selección de la Guía MICHELIN Atlanta se dará a conocer el próximo otoño, y hará descubrir a los gourmets del mundo entero los restaurantes </w:t>
      </w:r>
      <w:r w:rsidR="00485756" w:rsidRPr="00485756">
        <w:rPr>
          <w:rFonts w:ascii="Arial" w:hAnsi="Arial" w:cs="Arial"/>
          <w:sz w:val="20"/>
          <w:szCs w:val="20"/>
          <w:lang w:val="es-ES"/>
        </w:rPr>
        <w:t xml:space="preserve">imprescindibles </w:t>
      </w:r>
      <w:r w:rsidRPr="00485756">
        <w:rPr>
          <w:rFonts w:ascii="Arial" w:hAnsi="Arial" w:cs="Arial"/>
          <w:sz w:val="20"/>
          <w:szCs w:val="20"/>
          <w:lang w:val="es-ES"/>
        </w:rPr>
        <w:t>de la región metropolitana de Atlanta.</w:t>
      </w:r>
    </w:p>
    <w:p w:rsidR="00237D1A" w:rsidRPr="00485756" w:rsidRDefault="00237D1A" w:rsidP="00485756">
      <w:pPr>
        <w:spacing w:line="276" w:lineRule="auto"/>
        <w:ind w:right="1394"/>
        <w:jc w:val="both"/>
        <w:rPr>
          <w:rFonts w:ascii="Arial" w:hAnsi="Arial" w:cs="Arial"/>
          <w:sz w:val="20"/>
          <w:szCs w:val="20"/>
          <w:lang w:val="es-ES"/>
        </w:rPr>
      </w:pPr>
    </w:p>
    <w:p w:rsidR="00237D1A" w:rsidRPr="00485756" w:rsidRDefault="00000000" w:rsidP="00485756">
      <w:pPr>
        <w:spacing w:line="276" w:lineRule="auto"/>
        <w:ind w:right="1394"/>
        <w:jc w:val="both"/>
        <w:rPr>
          <w:rFonts w:ascii="Arial" w:hAnsi="Arial" w:cs="Arial"/>
          <w:sz w:val="20"/>
          <w:szCs w:val="20"/>
          <w:lang w:val="es-ES"/>
        </w:rPr>
      </w:pPr>
      <w:r w:rsidRPr="00485756">
        <w:rPr>
          <w:rFonts w:ascii="Arial" w:hAnsi="Arial" w:cs="Arial"/>
          <w:sz w:val="20"/>
          <w:szCs w:val="20"/>
          <w:lang w:val="es-ES"/>
        </w:rPr>
        <w:t>Los inspectores anónimos de la Guía MICHELIN adjudican las emblemáticas Estrellas MICHELIN a los restaurantes que ofrecen una cocina especialmente destacada. En función de la calidad de su oferta, evaluada con la metodología universal propia de la Guía, los restaurantes reciben una, dos o tres Estrellas MICHELIN. La Guía MICHELIN también es conocida por su selección Bib Gourmand, que distingue a los establecimientos que ofrecen una cocina de alta calidad a precios moderados. La distinción más reciente, la Estrella Verde MICHELIN, se concede a los restaurantes que lideran la gastronomía sostenible. Por último, la selección se completa con la categoría de restaurantes recomendados por la Guía MICHELIN y con los premios especiales MICHELIN que el equipo de inspección concede a profesionales de talento.</w:t>
      </w:r>
    </w:p>
    <w:p w:rsidR="00237D1A" w:rsidRPr="00485756" w:rsidRDefault="00237D1A" w:rsidP="00485756">
      <w:pPr>
        <w:spacing w:line="276" w:lineRule="auto"/>
        <w:ind w:right="1394"/>
        <w:jc w:val="both"/>
        <w:rPr>
          <w:rFonts w:ascii="Arial" w:hAnsi="Arial" w:cs="Arial"/>
          <w:i/>
          <w:iCs/>
          <w:sz w:val="20"/>
          <w:szCs w:val="20"/>
          <w:lang w:val="es-ES"/>
        </w:rPr>
      </w:pPr>
    </w:p>
    <w:p w:rsidR="00237D1A" w:rsidRPr="00485756" w:rsidRDefault="00485756" w:rsidP="00485756">
      <w:pPr>
        <w:spacing w:line="276" w:lineRule="auto"/>
        <w:ind w:right="1394"/>
        <w:rPr>
          <w:rFonts w:ascii="Arial" w:hAnsi="Arial"/>
          <w:i/>
          <w:iCs/>
          <w:sz w:val="20"/>
          <w:szCs w:val="20"/>
          <w:lang w:val="es-ES"/>
        </w:rPr>
      </w:pPr>
      <w:r w:rsidRPr="00485756">
        <w:rPr>
          <w:rFonts w:ascii="Arial" w:hAnsi="Arial" w:cs="Arial"/>
          <w:i/>
          <w:iCs/>
          <w:sz w:val="20"/>
          <w:szCs w:val="20"/>
          <w:lang w:val="es-ES"/>
        </w:rPr>
        <w:t>“</w:t>
      </w:r>
      <w:r w:rsidR="00000000" w:rsidRPr="00485756">
        <w:rPr>
          <w:rFonts w:ascii="Arial" w:hAnsi="Arial" w:cs="Arial"/>
          <w:i/>
          <w:iCs/>
          <w:sz w:val="20"/>
          <w:szCs w:val="20"/>
          <w:lang w:val="es-ES"/>
        </w:rPr>
        <w:t xml:space="preserve">Queremos destacar el gran potencial gastronómico de Atlanta, una ciudad famosa por sus variados </w:t>
      </w:r>
    </w:p>
    <w:p w:rsidR="00237D1A" w:rsidRPr="00485756" w:rsidRDefault="00000000" w:rsidP="00485756">
      <w:pPr>
        <w:spacing w:line="276" w:lineRule="auto"/>
        <w:ind w:right="1394"/>
        <w:rPr>
          <w:rFonts w:ascii="Arial" w:hAnsi="Arial"/>
          <w:i/>
          <w:iCs/>
          <w:sz w:val="20"/>
          <w:szCs w:val="20"/>
          <w:lang w:val="es-ES"/>
        </w:rPr>
      </w:pPr>
      <w:r w:rsidRPr="00485756">
        <w:rPr>
          <w:rFonts w:ascii="Arial" w:hAnsi="Arial" w:cs="Arial"/>
          <w:i/>
          <w:iCs/>
          <w:sz w:val="20"/>
          <w:szCs w:val="20"/>
          <w:lang w:val="es-ES"/>
        </w:rPr>
        <w:t xml:space="preserve">estilos culinarios, cuyos múltiples sabores deleitarán las papilas gustativas de gourmets y viajeros de </w:t>
      </w:r>
    </w:p>
    <w:p w:rsidR="00237D1A" w:rsidRPr="00485756" w:rsidRDefault="00000000" w:rsidP="00485756">
      <w:pPr>
        <w:spacing w:line="276" w:lineRule="auto"/>
        <w:ind w:right="1394"/>
        <w:rPr>
          <w:rFonts w:ascii="Arial" w:hAnsi="Arial"/>
          <w:i/>
          <w:iCs/>
          <w:sz w:val="20"/>
          <w:szCs w:val="20"/>
          <w:lang w:val="es-ES"/>
        </w:rPr>
      </w:pPr>
      <w:r w:rsidRPr="00485756">
        <w:rPr>
          <w:rFonts w:ascii="Arial" w:hAnsi="Arial" w:cs="Arial"/>
          <w:i/>
          <w:iCs/>
          <w:sz w:val="20"/>
          <w:szCs w:val="20"/>
          <w:lang w:val="es-ES"/>
        </w:rPr>
        <w:t>todo el mundo. Aunque su nombre evoca de inmediato y con razón la generosa cocina del Sur de Estados Unidos, su oferta culinaria es en realidad mucho más rica y merece ser explorada</w:t>
      </w:r>
      <w:r w:rsidR="00485756" w:rsidRPr="00485756">
        <w:rPr>
          <w:rFonts w:ascii="Arial" w:hAnsi="Arial" w:cs="Arial"/>
          <w:i/>
          <w:iCs/>
          <w:sz w:val="20"/>
          <w:szCs w:val="20"/>
          <w:lang w:val="es-ES"/>
        </w:rPr>
        <w:t>”</w:t>
      </w:r>
      <w:r w:rsidRPr="00485756">
        <w:rPr>
          <w:rFonts w:ascii="Arial" w:hAnsi="Arial" w:cs="Arial"/>
          <w:sz w:val="20"/>
          <w:szCs w:val="20"/>
          <w:lang w:val="es-ES"/>
        </w:rPr>
        <w:t xml:space="preserve">, declaró Gwendal </w:t>
      </w:r>
      <w:proofErr w:type="spellStart"/>
      <w:r w:rsidRPr="00485756">
        <w:rPr>
          <w:rFonts w:ascii="Arial" w:hAnsi="Arial" w:cs="Arial"/>
          <w:sz w:val="20"/>
          <w:szCs w:val="20"/>
          <w:lang w:val="es-ES"/>
        </w:rPr>
        <w:t>Poullennec</w:t>
      </w:r>
      <w:proofErr w:type="spellEnd"/>
      <w:r w:rsidRPr="00485756">
        <w:rPr>
          <w:rFonts w:ascii="Arial" w:hAnsi="Arial" w:cs="Arial"/>
          <w:sz w:val="20"/>
          <w:szCs w:val="20"/>
          <w:lang w:val="es-ES"/>
        </w:rPr>
        <w:t xml:space="preserve">, Director Internacional de las Guías MICHELIN. </w:t>
      </w:r>
      <w:r w:rsidR="00485756" w:rsidRPr="00485756">
        <w:rPr>
          <w:rFonts w:ascii="Arial" w:hAnsi="Arial" w:cs="Arial"/>
          <w:i/>
          <w:iCs/>
          <w:sz w:val="20"/>
          <w:szCs w:val="20"/>
          <w:lang w:val="es-ES"/>
        </w:rPr>
        <w:t>“</w:t>
      </w:r>
      <w:r w:rsidRPr="00485756">
        <w:rPr>
          <w:rFonts w:ascii="Arial" w:hAnsi="Arial" w:cs="Arial"/>
          <w:i/>
          <w:iCs/>
          <w:sz w:val="20"/>
          <w:szCs w:val="20"/>
          <w:lang w:val="es-ES"/>
        </w:rPr>
        <w:t>Atlanta es una ciudad llena de profesionales innovadores y con talento, como ya han descubierto nuestros inspectores</w:t>
      </w:r>
      <w:r w:rsidR="00485756" w:rsidRPr="00485756">
        <w:rPr>
          <w:rFonts w:ascii="Arial" w:hAnsi="Arial" w:cs="Arial"/>
          <w:i/>
          <w:iCs/>
          <w:sz w:val="20"/>
          <w:szCs w:val="20"/>
          <w:lang w:val="es-ES"/>
        </w:rPr>
        <w:t>”.</w:t>
      </w:r>
    </w:p>
    <w:p w:rsidR="00237D1A" w:rsidRPr="00485756" w:rsidRDefault="00237D1A" w:rsidP="00485756">
      <w:pPr>
        <w:spacing w:line="276" w:lineRule="auto"/>
        <w:ind w:right="1394"/>
        <w:jc w:val="both"/>
        <w:rPr>
          <w:rFonts w:ascii="Arial" w:hAnsi="Arial" w:cs="Arial"/>
          <w:sz w:val="20"/>
          <w:szCs w:val="20"/>
          <w:lang w:val="es-ES"/>
        </w:rPr>
      </w:pPr>
    </w:p>
    <w:p w:rsidR="00237D1A" w:rsidRPr="00485756" w:rsidRDefault="00000000" w:rsidP="00485756">
      <w:pPr>
        <w:spacing w:line="276" w:lineRule="auto"/>
        <w:ind w:right="1394"/>
        <w:jc w:val="both"/>
        <w:rPr>
          <w:rFonts w:ascii="Arial" w:hAnsi="Arial"/>
          <w:sz w:val="20"/>
          <w:szCs w:val="20"/>
          <w:lang w:val="es-ES"/>
        </w:rPr>
      </w:pPr>
      <w:r w:rsidRPr="00485756">
        <w:rPr>
          <w:rFonts w:ascii="Arial" w:hAnsi="Arial" w:cs="Arial"/>
          <w:sz w:val="20"/>
          <w:szCs w:val="20"/>
          <w:lang w:val="es-ES"/>
        </w:rPr>
        <w:t xml:space="preserve">Los famosos inspectores anónimos de las Guías MICHELIN ya están trabajando duro. Hacen reservas </w:t>
      </w:r>
    </w:p>
    <w:p w:rsidR="00485756" w:rsidRDefault="00000000" w:rsidP="00485756">
      <w:pPr>
        <w:spacing w:line="276" w:lineRule="auto"/>
        <w:ind w:right="1394"/>
        <w:jc w:val="both"/>
        <w:rPr>
          <w:rFonts w:ascii="Arial" w:hAnsi="Arial" w:cs="Arial"/>
          <w:sz w:val="20"/>
          <w:szCs w:val="20"/>
          <w:lang w:val="es-ES"/>
        </w:rPr>
      </w:pPr>
      <w:r w:rsidRPr="00485756">
        <w:rPr>
          <w:rFonts w:ascii="Arial" w:hAnsi="Arial" w:cs="Arial"/>
          <w:sz w:val="20"/>
          <w:szCs w:val="20"/>
          <w:lang w:val="es-ES"/>
        </w:rPr>
        <w:t xml:space="preserve">sin revelar su identidad y pagan sus comidas para no recibir un trato preferente sobre otros comensales en los restaurantes que evalúan, garantizando así su independencia. </w:t>
      </w:r>
    </w:p>
    <w:p w:rsidR="00237D1A" w:rsidRPr="00485756" w:rsidRDefault="00000000" w:rsidP="00485756">
      <w:pPr>
        <w:spacing w:line="276" w:lineRule="auto"/>
        <w:ind w:right="1394"/>
        <w:jc w:val="both"/>
        <w:rPr>
          <w:rFonts w:ascii="Arial" w:hAnsi="Arial"/>
          <w:sz w:val="20"/>
          <w:szCs w:val="20"/>
          <w:lang w:val="es-ES"/>
        </w:rPr>
      </w:pPr>
      <w:r w:rsidRPr="00485756">
        <w:rPr>
          <w:rFonts w:ascii="Arial" w:hAnsi="Arial" w:cs="Arial"/>
          <w:i/>
          <w:iCs/>
          <w:sz w:val="20"/>
          <w:szCs w:val="20"/>
          <w:lang w:val="es-ES"/>
        </w:rPr>
        <w:br/>
      </w:r>
      <w:r w:rsidR="00485756" w:rsidRPr="00485756">
        <w:rPr>
          <w:rFonts w:ascii="Arial" w:hAnsi="Arial" w:cs="Arial"/>
          <w:i/>
          <w:iCs/>
          <w:sz w:val="20"/>
          <w:szCs w:val="20"/>
          <w:lang w:val="es-ES"/>
        </w:rPr>
        <w:t>“</w:t>
      </w:r>
      <w:r w:rsidRPr="00485756">
        <w:rPr>
          <w:rFonts w:ascii="Arial" w:hAnsi="Arial" w:cs="Arial"/>
          <w:i/>
          <w:iCs/>
          <w:sz w:val="20"/>
          <w:szCs w:val="20"/>
          <w:lang w:val="es-ES"/>
        </w:rPr>
        <w:t>Aunque Atlanta tiene una escena culinaria rica y diversa que sigue evolucionando, ha sido durante mucho tiempo uno de los activos más infravalorados de nuestra ciudad</w:t>
      </w:r>
      <w:r w:rsidR="00485756">
        <w:rPr>
          <w:rFonts w:ascii="Arial" w:hAnsi="Arial" w:cs="Arial"/>
          <w:i/>
          <w:iCs/>
          <w:sz w:val="20"/>
          <w:szCs w:val="20"/>
          <w:lang w:val="es-ES"/>
        </w:rPr>
        <w:t xml:space="preserve">. </w:t>
      </w:r>
      <w:r w:rsidR="00485756" w:rsidRPr="00485756">
        <w:rPr>
          <w:rFonts w:ascii="Arial" w:hAnsi="Arial" w:cs="Arial"/>
          <w:i/>
          <w:iCs/>
          <w:sz w:val="20"/>
          <w:szCs w:val="20"/>
          <w:lang w:val="es-ES"/>
        </w:rPr>
        <w:t>Estamos orgullosos de unirnos a la familia de la Guía MICHELIN, que dará a nuestros chefs y a nuestra cocina el reconocimiento que merecen</w:t>
      </w:r>
      <w:r w:rsidR="00485756" w:rsidRPr="00485756">
        <w:rPr>
          <w:rFonts w:ascii="Arial" w:hAnsi="Arial" w:cs="Arial"/>
          <w:i/>
          <w:iCs/>
          <w:sz w:val="20"/>
          <w:szCs w:val="20"/>
          <w:lang w:val="es-ES"/>
        </w:rPr>
        <w:t>”</w:t>
      </w:r>
      <w:r w:rsidRPr="00485756">
        <w:rPr>
          <w:rFonts w:ascii="Arial" w:hAnsi="Arial" w:cs="Arial"/>
          <w:sz w:val="20"/>
          <w:szCs w:val="20"/>
          <w:lang w:val="es-ES"/>
        </w:rPr>
        <w:t xml:space="preserve">, </w:t>
      </w:r>
      <w:r w:rsidR="00485756">
        <w:rPr>
          <w:rFonts w:ascii="Arial" w:hAnsi="Arial" w:cs="Arial"/>
          <w:sz w:val="20"/>
          <w:szCs w:val="20"/>
          <w:lang w:val="es-ES"/>
        </w:rPr>
        <w:t>explicó</w:t>
      </w:r>
      <w:r w:rsidRPr="00485756">
        <w:rPr>
          <w:rFonts w:ascii="Arial" w:hAnsi="Arial" w:cs="Arial"/>
          <w:sz w:val="20"/>
          <w:szCs w:val="20"/>
          <w:lang w:val="es-ES"/>
        </w:rPr>
        <w:t xml:space="preserve"> William Pate, presidente y director ejecutivo de la ACVB. </w:t>
      </w:r>
    </w:p>
    <w:p w:rsidR="00237D1A" w:rsidRPr="00485756" w:rsidRDefault="00237D1A" w:rsidP="00485756">
      <w:pPr>
        <w:spacing w:line="276" w:lineRule="auto"/>
        <w:ind w:right="1394"/>
        <w:jc w:val="both"/>
        <w:rPr>
          <w:rFonts w:cs="Arial"/>
          <w:lang w:val="es-ES"/>
        </w:rPr>
      </w:pPr>
    </w:p>
    <w:p w:rsidR="00485756" w:rsidRDefault="00000000" w:rsidP="00485756">
      <w:pPr>
        <w:spacing w:line="276" w:lineRule="auto"/>
        <w:ind w:right="1394"/>
        <w:jc w:val="both"/>
        <w:rPr>
          <w:rFonts w:ascii="Arial" w:hAnsi="Arial" w:cs="Arial"/>
          <w:sz w:val="20"/>
          <w:szCs w:val="20"/>
          <w:lang w:val="es-ES"/>
        </w:rPr>
      </w:pPr>
      <w:r w:rsidRPr="00485756">
        <w:rPr>
          <w:rFonts w:ascii="Arial" w:hAnsi="Arial" w:cs="Arial"/>
          <w:sz w:val="20"/>
          <w:szCs w:val="20"/>
          <w:lang w:val="es-ES"/>
        </w:rPr>
        <w:lastRenderedPageBreak/>
        <w:t>La Guía MICHELIN supervisa durante todo el año la evolución de los destinos culinarios de todo el mundo. Para promover la industria turística de cada destino, Michelin colabora con las Organizaciones de Gestión</w:t>
      </w:r>
      <w:r w:rsidR="00485756">
        <w:rPr>
          <w:rFonts w:ascii="Arial" w:hAnsi="Arial" w:cs="Arial"/>
          <w:sz w:val="20"/>
          <w:szCs w:val="20"/>
          <w:lang w:val="es-ES"/>
        </w:rPr>
        <w:t xml:space="preserve"> </w:t>
      </w:r>
      <w:r w:rsidRPr="00485756">
        <w:rPr>
          <w:rFonts w:ascii="Arial" w:hAnsi="Arial" w:cs="Arial"/>
          <w:sz w:val="20"/>
          <w:szCs w:val="20"/>
          <w:lang w:val="es-ES"/>
        </w:rPr>
        <w:t>de Destinos o las oficinas de turismo. Cabe destacar que el proceso de selección de la Guía MICHELIN sigue siendo totalmente independiente.</w:t>
      </w:r>
      <w:r w:rsidR="00485756">
        <w:rPr>
          <w:rFonts w:ascii="Arial" w:hAnsi="Arial" w:cs="Arial"/>
          <w:sz w:val="20"/>
          <w:szCs w:val="20"/>
          <w:lang w:val="es-ES"/>
        </w:rPr>
        <w:t xml:space="preserve"> </w:t>
      </w:r>
      <w:r w:rsidRPr="00485756">
        <w:rPr>
          <w:rFonts w:ascii="Arial" w:hAnsi="Arial" w:cs="Arial"/>
          <w:sz w:val="20"/>
          <w:szCs w:val="20"/>
          <w:lang w:val="es-ES"/>
        </w:rPr>
        <w:t>Mientras que la selección la determinan los inspectores anónimos de forma independiente e imparcial, la Guía MICHELIN trabaja en colaboración con la AVCB para las actividades de marketing y promoción de</w:t>
      </w:r>
      <w:r w:rsidR="00485756">
        <w:rPr>
          <w:rFonts w:ascii="Arial" w:hAnsi="Arial" w:cs="Arial"/>
          <w:sz w:val="20"/>
          <w:szCs w:val="20"/>
          <w:lang w:val="es-ES"/>
        </w:rPr>
        <w:t xml:space="preserve"> </w:t>
      </w:r>
      <w:r w:rsidRPr="00485756">
        <w:rPr>
          <w:rFonts w:ascii="Arial" w:hAnsi="Arial" w:cs="Arial"/>
          <w:sz w:val="20"/>
          <w:szCs w:val="20"/>
          <w:lang w:val="es-ES"/>
        </w:rPr>
        <w:t xml:space="preserve">los destinos. </w:t>
      </w:r>
    </w:p>
    <w:p w:rsidR="00237D1A" w:rsidRPr="00485756" w:rsidRDefault="00000000" w:rsidP="00485756">
      <w:pPr>
        <w:spacing w:line="276" w:lineRule="auto"/>
        <w:ind w:right="1394"/>
        <w:jc w:val="both"/>
        <w:rPr>
          <w:rFonts w:ascii="Arial" w:hAnsi="Arial"/>
          <w:sz w:val="20"/>
          <w:szCs w:val="20"/>
          <w:lang w:val="es-ES"/>
        </w:rPr>
      </w:pPr>
      <w:r w:rsidRPr="00485756">
        <w:rPr>
          <w:rFonts w:ascii="Arial" w:hAnsi="Arial" w:cs="Arial"/>
          <w:sz w:val="20"/>
          <w:szCs w:val="20"/>
          <w:lang w:val="es-ES"/>
        </w:rPr>
        <w:br/>
        <w:t>La selección de restaurantes galardonados de la Guía MICHELIN Atlanta 2023 se unirá a finales de este año a la Guía MICHELIN de hoteles, que destacará los establecimientos más singulares y de moda de Atlanta y de todo el mundo. La guía cuenta con más de 6.000 hoteles en más de 130 países, con recomendaciones para todos los</w:t>
      </w:r>
      <w:r w:rsidR="00485756">
        <w:rPr>
          <w:rFonts w:ascii="Arial" w:hAnsi="Arial" w:cs="Arial"/>
          <w:sz w:val="20"/>
          <w:szCs w:val="20"/>
          <w:lang w:val="es-ES"/>
        </w:rPr>
        <w:t xml:space="preserve"> </w:t>
      </w:r>
      <w:r w:rsidRPr="00485756">
        <w:rPr>
          <w:rFonts w:ascii="Arial" w:hAnsi="Arial" w:cs="Arial"/>
          <w:sz w:val="20"/>
          <w:szCs w:val="20"/>
          <w:lang w:val="es-ES"/>
        </w:rPr>
        <w:t>bolsillos. Cada hotel ha sido elegido por los expertos de la Guía MICHELIN por su estilo, servicio y personalidad únicos, y puede reservarse directamente a través de la web y la app de la Guía MICHELIN.</w:t>
      </w:r>
    </w:p>
    <w:p w:rsidR="00237D1A" w:rsidRPr="00485756" w:rsidRDefault="00237D1A" w:rsidP="00485756">
      <w:pPr>
        <w:ind w:right="1394"/>
        <w:jc w:val="both"/>
        <w:rPr>
          <w:rFonts w:ascii="Verdana" w:hAnsi="Verdana" w:cs="Arial"/>
          <w:sz w:val="20"/>
          <w:szCs w:val="20"/>
          <w:lang w:val="es-ES"/>
        </w:rPr>
      </w:pPr>
    </w:p>
    <w:p w:rsidR="00237D1A" w:rsidRPr="00485756" w:rsidRDefault="00000000" w:rsidP="00485756">
      <w:pPr>
        <w:spacing w:line="276" w:lineRule="auto"/>
        <w:ind w:right="1394"/>
        <w:jc w:val="both"/>
        <w:rPr>
          <w:rFonts w:ascii="Arial" w:hAnsi="Arial" w:cs="Arial"/>
          <w:b/>
          <w:bCs/>
          <w:sz w:val="20"/>
          <w:szCs w:val="20"/>
          <w:lang w:val="es-ES"/>
        </w:rPr>
      </w:pPr>
      <w:r w:rsidRPr="00485756">
        <w:rPr>
          <w:rFonts w:ascii="Arial" w:hAnsi="Arial" w:cs="Arial"/>
          <w:b/>
          <w:bCs/>
          <w:sz w:val="20"/>
          <w:szCs w:val="20"/>
          <w:lang w:val="es-ES"/>
        </w:rPr>
        <w:t>Historia y metodología</w:t>
      </w:r>
    </w:p>
    <w:p w:rsidR="00237D1A" w:rsidRPr="00485756" w:rsidRDefault="00237D1A" w:rsidP="00485756">
      <w:pPr>
        <w:spacing w:line="276" w:lineRule="auto"/>
        <w:ind w:right="1394"/>
        <w:jc w:val="both"/>
        <w:rPr>
          <w:rFonts w:ascii="Arial" w:hAnsi="Arial" w:cs="Arial"/>
          <w:sz w:val="20"/>
          <w:szCs w:val="20"/>
          <w:lang w:val="es-ES"/>
        </w:rPr>
      </w:pPr>
    </w:p>
    <w:p w:rsidR="00237D1A" w:rsidRPr="00485756" w:rsidRDefault="00000000" w:rsidP="00485756">
      <w:pPr>
        <w:spacing w:line="276" w:lineRule="auto"/>
        <w:ind w:right="1394"/>
        <w:jc w:val="both"/>
        <w:rPr>
          <w:rFonts w:ascii="Arial" w:hAnsi="Arial" w:cs="Arial"/>
          <w:sz w:val="20"/>
          <w:szCs w:val="20"/>
          <w:lang w:val="es-ES"/>
        </w:rPr>
      </w:pPr>
      <w:r w:rsidRPr="00485756">
        <w:rPr>
          <w:rFonts w:ascii="Arial" w:hAnsi="Arial" w:cs="Arial"/>
          <w:sz w:val="20"/>
          <w:szCs w:val="20"/>
          <w:lang w:val="es-ES"/>
        </w:rPr>
        <w:t xml:space="preserve">La nueva selección para Atlanta cumplirá fielmente la norma, siguiendo la metodología histórica de la Guía MICHELIN, basada en cinco criterios universales que garantizan que cada destino es evaluado de modo equitativo: 1) calidad de los productos; 2) armonía de los sabores; 3) dominio de las técnicas culinarias; 4) personalidad del chef reflejada en su cocina; 5) coherencia entre cada visita y en todo el menú. (Cada restaurante </w:t>
      </w:r>
      <w:r w:rsidR="00485756">
        <w:rPr>
          <w:rFonts w:ascii="Arial" w:hAnsi="Arial" w:cs="Arial"/>
          <w:sz w:val="20"/>
          <w:szCs w:val="20"/>
          <w:lang w:val="es-ES"/>
        </w:rPr>
        <w:t>es inspeccionado varias veces al año por un inspector diferente</w:t>
      </w:r>
      <w:r w:rsidRPr="00485756">
        <w:rPr>
          <w:rFonts w:ascii="Arial" w:hAnsi="Arial" w:cs="Arial"/>
          <w:sz w:val="20"/>
          <w:szCs w:val="20"/>
          <w:lang w:val="es-ES"/>
        </w:rPr>
        <w:t xml:space="preserve">). </w:t>
      </w:r>
    </w:p>
    <w:p w:rsidR="00237D1A" w:rsidRPr="00485756" w:rsidRDefault="00237D1A" w:rsidP="00485756">
      <w:pPr>
        <w:spacing w:line="276" w:lineRule="auto"/>
        <w:ind w:right="1394"/>
        <w:jc w:val="both"/>
        <w:rPr>
          <w:rFonts w:ascii="Arial" w:hAnsi="Arial" w:cs="Arial"/>
          <w:sz w:val="20"/>
          <w:szCs w:val="20"/>
          <w:lang w:val="es-ES"/>
        </w:rPr>
      </w:pPr>
    </w:p>
    <w:p w:rsidR="00237D1A" w:rsidRPr="00485756" w:rsidRDefault="00000000" w:rsidP="00485756">
      <w:pPr>
        <w:spacing w:line="276" w:lineRule="auto"/>
        <w:ind w:right="1394"/>
        <w:jc w:val="both"/>
        <w:rPr>
          <w:rFonts w:ascii="Arial" w:hAnsi="Arial" w:cs="Arial"/>
          <w:sz w:val="20"/>
          <w:szCs w:val="20"/>
          <w:lang w:val="es-ES"/>
        </w:rPr>
      </w:pPr>
      <w:r w:rsidRPr="00485756">
        <w:rPr>
          <w:rFonts w:ascii="Arial" w:hAnsi="Arial" w:cs="Arial"/>
          <w:sz w:val="20"/>
          <w:szCs w:val="20"/>
          <w:lang w:val="es-ES"/>
        </w:rPr>
        <w:t>La Guía MICHELIN sigue siendo actualmente un complemento ideal para los viajeros en busca de buenas experiencias en hoteles y restaurantes. La primera Guía MICHELIN se publicó en Francia a principios del siglo XX para estimular las ventas de neumáticos, proporcionando consejos prácticos a los automovilistas. Los inspectores de la Guía MICHELIN siguen utilizando los mismos criterios y método de selección que la original, que ahora se aplican a destinos de todo el mundo.</w:t>
      </w:r>
    </w:p>
    <w:p w:rsidR="00237D1A" w:rsidRPr="00485756" w:rsidRDefault="00237D1A" w:rsidP="00485756">
      <w:pPr>
        <w:spacing w:line="276" w:lineRule="auto"/>
        <w:ind w:right="1394"/>
        <w:jc w:val="both"/>
        <w:rPr>
          <w:rFonts w:ascii="Arial" w:hAnsi="Arial" w:cs="Arial"/>
          <w:sz w:val="20"/>
          <w:szCs w:val="20"/>
          <w:lang w:val="es-ES"/>
        </w:rPr>
      </w:pPr>
    </w:p>
    <w:p w:rsidR="00237D1A" w:rsidRPr="00485756" w:rsidRDefault="00000000" w:rsidP="00485756">
      <w:pPr>
        <w:spacing w:line="276" w:lineRule="auto"/>
        <w:ind w:right="1394"/>
        <w:jc w:val="both"/>
        <w:rPr>
          <w:rFonts w:ascii="Arial" w:hAnsi="Arial" w:cs="Arial"/>
          <w:sz w:val="20"/>
          <w:szCs w:val="20"/>
          <w:lang w:val="es-ES"/>
        </w:rPr>
      </w:pPr>
      <w:r w:rsidRPr="00485756">
        <w:rPr>
          <w:rFonts w:ascii="Arial" w:hAnsi="Arial" w:cs="Arial"/>
          <w:sz w:val="20"/>
          <w:szCs w:val="20"/>
          <w:lang w:val="es-ES"/>
        </w:rPr>
        <w:t xml:space="preserve">Nueva York fue la primera ciudad de Norteamérica que apareció en las páginas de la Guía MICHELIN en 2005. </w:t>
      </w:r>
      <w:r w:rsidR="00ED26F8">
        <w:rPr>
          <w:rFonts w:ascii="Arial" w:hAnsi="Arial" w:cs="Arial"/>
          <w:sz w:val="20"/>
          <w:szCs w:val="20"/>
          <w:lang w:val="es-ES"/>
        </w:rPr>
        <w:t>Desde entonces</w:t>
      </w:r>
      <w:r w:rsidRPr="00485756">
        <w:rPr>
          <w:rFonts w:ascii="Arial" w:hAnsi="Arial" w:cs="Arial"/>
          <w:sz w:val="20"/>
          <w:szCs w:val="20"/>
          <w:lang w:val="es-ES"/>
        </w:rPr>
        <w:t xml:space="preserve"> se le </w:t>
      </w:r>
      <w:r w:rsidR="00ED26F8">
        <w:rPr>
          <w:rFonts w:ascii="Arial" w:hAnsi="Arial" w:cs="Arial"/>
          <w:sz w:val="20"/>
          <w:szCs w:val="20"/>
          <w:lang w:val="es-ES"/>
        </w:rPr>
        <w:t>han unido</w:t>
      </w:r>
      <w:r w:rsidRPr="00485756">
        <w:rPr>
          <w:rFonts w:ascii="Arial" w:hAnsi="Arial" w:cs="Arial"/>
          <w:sz w:val="20"/>
          <w:szCs w:val="20"/>
          <w:lang w:val="es-ES"/>
        </w:rPr>
        <w:t xml:space="preserve"> Washington, Chicago, California, Miami/Orlando/Tampa en Florida, Colorado, Toronto y Vancouver.</w:t>
      </w:r>
    </w:p>
    <w:p w:rsidR="00237D1A" w:rsidRPr="00485756" w:rsidRDefault="00237D1A" w:rsidP="00485756">
      <w:pPr>
        <w:spacing w:line="276" w:lineRule="auto"/>
        <w:ind w:right="1394"/>
        <w:jc w:val="both"/>
        <w:rPr>
          <w:rFonts w:ascii="Arial" w:hAnsi="Arial" w:cs="Arial"/>
          <w:sz w:val="20"/>
          <w:szCs w:val="20"/>
          <w:lang w:val="es-ES"/>
        </w:rPr>
      </w:pPr>
    </w:p>
    <w:p w:rsidR="00237D1A" w:rsidRPr="00485756" w:rsidRDefault="00237D1A" w:rsidP="00485756">
      <w:pPr>
        <w:spacing w:line="276" w:lineRule="auto"/>
        <w:ind w:right="1394"/>
        <w:jc w:val="both"/>
        <w:rPr>
          <w:rFonts w:ascii="Arial" w:hAnsi="Arial" w:cs="Arial"/>
          <w:sz w:val="20"/>
          <w:szCs w:val="20"/>
          <w:lang w:val="es-ES"/>
        </w:rPr>
      </w:pPr>
    </w:p>
    <w:p w:rsidR="00237D1A" w:rsidRPr="00485756" w:rsidRDefault="00237D1A">
      <w:pPr>
        <w:spacing w:line="276" w:lineRule="auto"/>
        <w:ind w:right="1394"/>
        <w:jc w:val="both"/>
        <w:rPr>
          <w:rFonts w:ascii="Arial" w:hAnsi="Arial" w:cs="Arial"/>
          <w:sz w:val="20"/>
          <w:szCs w:val="20"/>
          <w:lang w:val="es-ES"/>
        </w:rPr>
      </w:pPr>
    </w:p>
    <w:p w:rsidR="00237D1A" w:rsidRPr="00485756" w:rsidRDefault="00000000">
      <w:pPr>
        <w:ind w:right="1394"/>
        <w:jc w:val="both"/>
        <w:rPr>
          <w:rFonts w:ascii="Arial" w:hAnsi="Arial" w:cs="Arial"/>
          <w:b/>
          <w:iCs/>
          <w:sz w:val="16"/>
          <w:szCs w:val="16"/>
          <w:lang w:val="es-ES"/>
        </w:rPr>
      </w:pPr>
      <w:r w:rsidRPr="00485756">
        <w:rPr>
          <w:rFonts w:ascii="Arial" w:hAnsi="Arial" w:cs="Arial"/>
          <w:b/>
          <w:iCs/>
          <w:sz w:val="16"/>
          <w:szCs w:val="16"/>
          <w:lang w:val="es-ES"/>
        </w:rPr>
        <w:t>Sobre la Guía MICHELIN</w:t>
      </w:r>
    </w:p>
    <w:p w:rsidR="00237D1A" w:rsidRPr="00485756" w:rsidRDefault="00000000">
      <w:pPr>
        <w:ind w:right="1394"/>
        <w:jc w:val="both"/>
        <w:rPr>
          <w:rFonts w:ascii="Arial" w:hAnsi="Arial" w:cs="Arial"/>
          <w:iCs/>
          <w:sz w:val="16"/>
          <w:szCs w:val="16"/>
          <w:lang w:val="es-ES"/>
        </w:rPr>
      </w:pPr>
      <w:r w:rsidRPr="00485756">
        <w:rPr>
          <w:rFonts w:ascii="Arial" w:hAnsi="Arial" w:cs="Arial"/>
          <w:iCs/>
          <w:sz w:val="16"/>
          <w:szCs w:val="16"/>
          <w:lang w:val="es-ES"/>
        </w:rPr>
        <w:t>La Guía MICHELIN selecciona los mejores restaurantes y hoteles de los 40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rsidR="00237D1A" w:rsidRPr="00485756" w:rsidRDefault="00237D1A">
      <w:pPr>
        <w:ind w:right="1394"/>
        <w:jc w:val="both"/>
        <w:rPr>
          <w:rFonts w:ascii="Arial" w:hAnsi="Arial" w:cs="Arial"/>
          <w:b/>
          <w:iCs/>
          <w:sz w:val="16"/>
          <w:szCs w:val="16"/>
          <w:u w:val="single"/>
          <w:lang w:val="es-ES"/>
        </w:rPr>
      </w:pPr>
    </w:p>
    <w:p w:rsidR="00237D1A" w:rsidRPr="00485756" w:rsidRDefault="00000000">
      <w:pPr>
        <w:ind w:right="1394"/>
        <w:jc w:val="both"/>
        <w:rPr>
          <w:rFonts w:ascii="Arial" w:hAnsi="Arial" w:cs="Arial"/>
          <w:iCs/>
          <w:sz w:val="16"/>
          <w:szCs w:val="16"/>
          <w:lang w:val="es-ES"/>
        </w:rPr>
      </w:pPr>
      <w:r w:rsidRPr="00485756">
        <w:rPr>
          <w:rFonts w:ascii="Arial" w:hAnsi="Arial" w:cs="Arial"/>
          <w:iCs/>
          <w:sz w:val="16"/>
          <w:szCs w:val="16"/>
          <w:lang w:val="es-ES"/>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rsidR="00237D1A" w:rsidRPr="00485756" w:rsidRDefault="00237D1A">
      <w:pPr>
        <w:ind w:right="1394"/>
        <w:jc w:val="both"/>
        <w:rPr>
          <w:rFonts w:ascii="Arial" w:hAnsi="Arial" w:cs="Arial"/>
          <w:iCs/>
          <w:sz w:val="16"/>
          <w:szCs w:val="16"/>
          <w:lang w:val="es-ES"/>
        </w:rPr>
      </w:pPr>
    </w:p>
    <w:p w:rsidR="00237D1A" w:rsidRPr="00485756" w:rsidRDefault="00000000">
      <w:pPr>
        <w:ind w:right="1394"/>
        <w:jc w:val="both"/>
        <w:rPr>
          <w:rFonts w:ascii="Arial" w:hAnsi="Arial" w:cs="Arial"/>
          <w:iCs/>
          <w:sz w:val="16"/>
          <w:szCs w:val="16"/>
          <w:lang w:val="es-ES"/>
        </w:rPr>
      </w:pPr>
      <w:r w:rsidRPr="00485756">
        <w:rPr>
          <w:rFonts w:ascii="Arial" w:hAnsi="Arial" w:cs="Arial"/>
          <w:iCs/>
          <w:sz w:val="16"/>
          <w:szCs w:val="16"/>
          <w:lang w:val="es-ES"/>
        </w:rPr>
        <w:t>Con la Guía MICHELIN, el Grupo continúa acompañando a millones de viajeros en sus desplazamientos, lo que les permite vivir una experiencia única de movilidad.</w:t>
      </w:r>
    </w:p>
    <w:p w:rsidR="00237D1A" w:rsidRPr="00485756" w:rsidRDefault="00237D1A">
      <w:pPr>
        <w:ind w:right="1394"/>
        <w:jc w:val="both"/>
        <w:rPr>
          <w:rFonts w:ascii="Arial" w:hAnsi="Arial" w:cs="Arial"/>
          <w:iCs/>
          <w:sz w:val="16"/>
          <w:szCs w:val="16"/>
          <w:lang w:val="es-ES"/>
        </w:rPr>
      </w:pPr>
    </w:p>
    <w:p w:rsidR="00237D1A" w:rsidRPr="00485756" w:rsidRDefault="00000000">
      <w:pPr>
        <w:jc w:val="both"/>
        <w:rPr>
          <w:rFonts w:ascii="Arial" w:hAnsi="Arial" w:cs="Arial"/>
          <w:b/>
          <w:bCs/>
          <w:iCs/>
          <w:sz w:val="16"/>
          <w:szCs w:val="16"/>
          <w:lang w:val="es-ES"/>
        </w:rPr>
      </w:pPr>
      <w:r w:rsidRPr="00485756">
        <w:rPr>
          <w:rFonts w:ascii="Arial" w:hAnsi="Arial" w:cs="Arial"/>
          <w:b/>
          <w:bCs/>
          <w:iCs/>
          <w:sz w:val="16"/>
          <w:szCs w:val="16"/>
          <w:lang w:val="es-ES"/>
        </w:rPr>
        <w:t>Sobre Michelin</w:t>
      </w:r>
    </w:p>
    <w:p w:rsidR="00237D1A" w:rsidRPr="00485756" w:rsidRDefault="00000000">
      <w:pPr>
        <w:ind w:right="1394"/>
        <w:jc w:val="both"/>
        <w:rPr>
          <w:rFonts w:ascii="Arial" w:hAnsi="Arial" w:cs="Arial"/>
          <w:iCs/>
          <w:sz w:val="16"/>
          <w:szCs w:val="16"/>
          <w:lang w:val="es-ES"/>
        </w:rPr>
      </w:pPr>
      <w:r w:rsidRPr="00485756">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175 países, emplea a 132.000 personas y dispone de 67 centros de producción que en 2022 han fabricado alrededor de 200 millones de neumáticos (</w:t>
      </w:r>
      <w:hyperlink r:id="rId9">
        <w:r w:rsidRPr="00485756">
          <w:rPr>
            <w:rStyle w:val="Hipervnculo"/>
            <w:rFonts w:ascii="Arial" w:hAnsi="Arial" w:cs="Arial"/>
            <w:iCs/>
            <w:sz w:val="16"/>
            <w:szCs w:val="16"/>
            <w:lang w:val="es-ES"/>
          </w:rPr>
          <w:t>www.michelin.es</w:t>
        </w:r>
      </w:hyperlink>
      <w:r w:rsidRPr="00485756">
        <w:rPr>
          <w:rFonts w:ascii="Arial" w:hAnsi="Arial" w:cs="Arial"/>
          <w:iCs/>
          <w:sz w:val="16"/>
          <w:szCs w:val="16"/>
          <w:lang w:val="es-ES"/>
        </w:rPr>
        <w:t>).</w:t>
      </w:r>
    </w:p>
    <w:p w:rsidR="00237D1A" w:rsidRPr="00485756" w:rsidRDefault="00237D1A">
      <w:pPr>
        <w:ind w:right="1394"/>
        <w:jc w:val="both"/>
        <w:rPr>
          <w:rFonts w:ascii="Arial" w:hAnsi="Arial" w:cs="Arial"/>
          <w:sz w:val="16"/>
          <w:szCs w:val="16"/>
          <w:lang w:val="es-ES"/>
        </w:rPr>
      </w:pPr>
    </w:p>
    <w:p w:rsidR="00237D1A" w:rsidRPr="00485756" w:rsidRDefault="00000000">
      <w:pPr>
        <w:tabs>
          <w:tab w:val="left" w:pos="2192"/>
        </w:tabs>
        <w:ind w:right="1394"/>
        <w:jc w:val="both"/>
        <w:rPr>
          <w:rFonts w:ascii="Arial" w:hAnsi="Arial" w:cs="Arial"/>
          <w:lang w:val="es-ES"/>
        </w:rPr>
      </w:pPr>
      <w:r w:rsidRPr="00485756">
        <w:rPr>
          <w:rFonts w:ascii="Arial" w:hAnsi="Arial" w:cs="Arial"/>
          <w:sz w:val="16"/>
          <w:szCs w:val="16"/>
          <w:lang w:val="es-ES"/>
        </w:rPr>
        <w:tab/>
      </w:r>
    </w:p>
    <w:p w:rsidR="00237D1A" w:rsidRPr="00485756" w:rsidRDefault="00237D1A">
      <w:pPr>
        <w:ind w:right="1394"/>
        <w:rPr>
          <w:rFonts w:ascii="Arial" w:hAnsi="Arial" w:cs="Arial"/>
          <w:lang w:val="es-ES"/>
        </w:rPr>
      </w:pPr>
    </w:p>
    <w:p w:rsidR="00237D1A" w:rsidRPr="00485756" w:rsidRDefault="00237D1A">
      <w:pPr>
        <w:ind w:right="1394"/>
        <w:rPr>
          <w:rFonts w:ascii="Arial" w:hAnsi="Arial" w:cs="Arial"/>
          <w:lang w:val="es-ES"/>
        </w:rPr>
      </w:pPr>
    </w:p>
    <w:p w:rsidR="00237D1A" w:rsidRPr="00485756" w:rsidRDefault="00237D1A">
      <w:pPr>
        <w:ind w:right="1394"/>
        <w:rPr>
          <w:rFonts w:ascii="Arial" w:hAnsi="Arial" w:cs="Arial"/>
          <w:lang w:val="es-ES"/>
        </w:rPr>
      </w:pPr>
    </w:p>
    <w:p w:rsidR="00B144DA" w:rsidRPr="00215EB6" w:rsidRDefault="00B144DA" w:rsidP="00B144DA">
      <w:pPr>
        <w:spacing w:line="276" w:lineRule="auto"/>
        <w:ind w:right="1394"/>
        <w:jc w:val="center"/>
        <w:rPr>
          <w:rFonts w:ascii="Arial" w:hAnsi="Arial" w:cs="Arial"/>
          <w:sz w:val="28"/>
          <w:szCs w:val="28"/>
          <w:lang w:val="es-ES"/>
        </w:rPr>
      </w:pPr>
      <w:r w:rsidRPr="00215EB6">
        <w:rPr>
          <w:rFonts w:ascii="Arial" w:hAnsi="Arial" w:cs="Arial"/>
          <w:sz w:val="28"/>
          <w:szCs w:val="28"/>
          <w:lang w:val="es-ES"/>
        </w:rPr>
        <w:t>DEPARTAMENTO DE COMUNICACIÓN</w:t>
      </w:r>
      <w:r>
        <w:rPr>
          <w:rFonts w:ascii="Arial" w:hAnsi="Arial" w:cs="Arial"/>
          <w:sz w:val="28"/>
          <w:szCs w:val="28"/>
          <w:lang w:val="es-ES"/>
        </w:rPr>
        <w:t xml:space="preserve"> MICHELIN</w:t>
      </w:r>
      <w:r w:rsidRPr="00215EB6">
        <w:rPr>
          <w:rFonts w:ascii="Arial" w:hAnsi="Arial" w:cs="Arial"/>
          <w:sz w:val="28"/>
          <w:szCs w:val="28"/>
          <w:lang w:val="es-ES"/>
        </w:rPr>
        <w:t xml:space="preserve"> </w:t>
      </w:r>
    </w:p>
    <w:p w:rsidR="00B144DA" w:rsidRDefault="00B144DA" w:rsidP="00B144DA">
      <w:pPr>
        <w:spacing w:line="276" w:lineRule="auto"/>
        <w:ind w:right="1394" w:firstLine="851"/>
        <w:rPr>
          <w:rFonts w:ascii="Arial" w:hAnsi="Arial" w:cs="Arial"/>
          <w:sz w:val="28"/>
          <w:szCs w:val="28"/>
          <w:lang w:val="es-ES"/>
        </w:rPr>
      </w:pPr>
      <w:r>
        <w:rPr>
          <w:rFonts w:ascii="Arial" w:hAnsi="Arial" w:cs="Arial"/>
          <w:sz w:val="28"/>
          <w:szCs w:val="28"/>
          <w:lang w:val="es-ES"/>
        </w:rPr>
        <w:t xml:space="preserve">                       </w:t>
      </w:r>
      <w:hyperlink r:id="rId10" w:history="1">
        <w:r w:rsidRPr="00535C65">
          <w:rPr>
            <w:rStyle w:val="Hipervnculo"/>
            <w:rFonts w:ascii="Arial" w:hAnsi="Arial" w:cs="Arial"/>
            <w:sz w:val="28"/>
            <w:szCs w:val="28"/>
            <w:lang w:val="es-ES"/>
          </w:rPr>
          <w:t>comunicación-ib@michelin.com</w:t>
        </w:r>
      </w:hyperlink>
    </w:p>
    <w:p w:rsidR="00B144DA" w:rsidRPr="00215EB6" w:rsidRDefault="00B144DA" w:rsidP="00B144DA">
      <w:pPr>
        <w:ind w:right="1394"/>
        <w:jc w:val="center"/>
        <w:rPr>
          <w:rFonts w:ascii="Arial" w:hAnsi="Arial" w:cs="Arial"/>
          <w:lang w:val="es-ES"/>
        </w:rPr>
      </w:pPr>
      <w:r w:rsidRPr="00215EB6">
        <w:rPr>
          <w:rFonts w:ascii="Arial" w:hAnsi="Arial" w:cs="Arial"/>
          <w:noProof/>
          <w:sz w:val="36"/>
          <w:szCs w:val="36"/>
          <w:lang w:val="es-ES"/>
        </w:rPr>
        <w:drawing>
          <wp:inline distT="0" distB="0" distL="0" distR="0" wp14:anchorId="6492B1CC" wp14:editId="6ABBBBA5">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rsidR="00B144DA" w:rsidRDefault="00B144DA" w:rsidP="00B144DA">
      <w:pPr>
        <w:ind w:right="1394"/>
        <w:jc w:val="center"/>
        <w:rPr>
          <w:rStyle w:val="Hipervnculo"/>
          <w:rFonts w:ascii="Arial" w:hAnsi="Arial" w:cs="Arial"/>
        </w:rPr>
      </w:pPr>
      <w:hyperlink r:id="rId13" w:history="1">
        <w:r w:rsidRPr="00407F7D">
          <w:rPr>
            <w:rStyle w:val="Hipervnculo"/>
            <w:rFonts w:ascii="Arial" w:hAnsi="Arial" w:cs="Arial"/>
          </w:rPr>
          <w:t>www.michelin.es</w:t>
        </w:r>
      </w:hyperlink>
    </w:p>
    <w:p w:rsidR="00B144DA" w:rsidRDefault="00B144DA" w:rsidP="00B144DA">
      <w:pPr>
        <w:ind w:right="1394"/>
        <w:jc w:val="center"/>
        <w:rPr>
          <w:rFonts w:ascii="Arial" w:hAnsi="Arial" w:cs="Arial"/>
        </w:rPr>
      </w:pPr>
      <w:hyperlink r:id="rId14" w:tgtFrame="_blank" w:history="1">
        <w:r>
          <w:rPr>
            <w:rStyle w:val="Hipervnculo"/>
            <w:rFonts w:ascii="Arial" w:hAnsi="Arial" w:cs="Arial"/>
            <w:color w:val="1155CC"/>
            <w:shd w:val="clear" w:color="auto" w:fill="FFFFFF"/>
          </w:rPr>
          <w:t>https://guide.michelin.com/es/es</w:t>
        </w:r>
      </w:hyperlink>
    </w:p>
    <w:p w:rsidR="00B144DA" w:rsidRDefault="00B144DA" w:rsidP="00B144DA">
      <w:pPr>
        <w:ind w:right="1394"/>
        <w:jc w:val="center"/>
        <w:rPr>
          <w:rFonts w:ascii="Arial" w:hAnsi="Arial" w:cs="Arial"/>
        </w:rPr>
      </w:pPr>
    </w:p>
    <w:p w:rsidR="00B144DA" w:rsidRDefault="00B144DA" w:rsidP="00B144DA">
      <w:pPr>
        <w:ind w:right="1394"/>
        <w:jc w:val="center"/>
        <w:rPr>
          <w:rFonts w:ascii="Arial" w:eastAsia="Arial" w:hAnsi="Arial" w:cs="Arial"/>
          <w:color w:val="0000FF"/>
          <w:sz w:val="20"/>
          <w:szCs w:val="20"/>
          <w:u w:val="single" w:color="0000FF"/>
        </w:rPr>
      </w:pPr>
      <w:r>
        <w:rPr>
          <w:noProof/>
          <w:color w:val="000000"/>
          <w:lang w:val="es-ES_tradnl" w:eastAsia="es-ES_tradnl"/>
        </w:rPr>
        <w:drawing>
          <wp:inline distT="0" distB="0" distL="0" distR="0" wp14:anchorId="3F1A8F4B" wp14:editId="78F80EBA">
            <wp:extent cx="126610" cy="126610"/>
            <wp:effectExtent l="0" t="0" r="635" b="63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Pr>
          <w:rFonts w:ascii="Arial" w:eastAsia="Arial" w:hAnsi="Arial" w:cs="Arial"/>
          <w:color w:val="08519D"/>
          <w:sz w:val="20"/>
          <w:szCs w:val="20"/>
        </w:rPr>
        <w:t xml:space="preserve"> </w:t>
      </w:r>
      <w:hyperlink r:id="rId16"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5F59F7A5" wp14:editId="197E5B5F">
            <wp:extent cx="126610" cy="126610"/>
            <wp:effectExtent l="0" t="0" r="635" b="635"/>
            <wp:docPr id="1239618310" name="Imagen 123961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Pr>
          <w:rFonts w:ascii="Arial" w:eastAsia="Arial" w:hAnsi="Arial" w:cs="Arial"/>
          <w:color w:val="08519D"/>
          <w:sz w:val="20"/>
          <w:szCs w:val="20"/>
        </w:rPr>
        <w:t xml:space="preserve"> </w:t>
      </w:r>
      <w:hyperlink r:id="rId17" w:history="1">
        <w:r w:rsidRPr="00564C18">
          <w:rPr>
            <w:rStyle w:val="Hipervnculo"/>
            <w:rFonts w:ascii="Arial" w:eastAsia="Arial" w:hAnsi="Arial" w:cs="Arial"/>
            <w:sz w:val="20"/>
            <w:szCs w:val="20"/>
          </w:rPr>
          <w:t xml:space="preserve">@laGuiaMichelin  </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1F840A9B" wp14:editId="27978D8A">
            <wp:extent cx="112688" cy="112688"/>
            <wp:effectExtent l="0" t="0" r="1905" b="190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464" cy="114464"/>
                    </a:xfrm>
                    <a:prstGeom prst="rect">
                      <a:avLst/>
                    </a:prstGeom>
                  </pic:spPr>
                </pic:pic>
              </a:graphicData>
            </a:graphic>
          </wp:inline>
        </w:drawing>
      </w:r>
      <w:r>
        <w:rPr>
          <w:rFonts w:ascii="Arial" w:eastAsia="Arial" w:hAnsi="Arial" w:cs="Arial"/>
          <w:color w:val="08519D"/>
          <w:sz w:val="20"/>
          <w:szCs w:val="20"/>
        </w:rPr>
        <w:t xml:space="preserve"> </w:t>
      </w:r>
      <w:hyperlink r:id="rId19" w:history="1">
        <w:r>
          <w:rPr>
            <w:rFonts w:ascii="Arial" w:eastAsia="Arial" w:hAnsi="Arial" w:cs="Arial"/>
            <w:color w:val="0000FF"/>
            <w:sz w:val="20"/>
            <w:szCs w:val="20"/>
            <w:u w:val="single" w:color="0000FF"/>
          </w:rPr>
          <w:t>@Michelinespana</w:t>
        </w:r>
      </w:hyperlink>
    </w:p>
    <w:p w:rsidR="00B144DA" w:rsidRDefault="00B144DA" w:rsidP="00B144DA">
      <w:pPr>
        <w:ind w:right="1394"/>
        <w:jc w:val="center"/>
        <w:rPr>
          <w:rFonts w:ascii="Arial" w:hAnsi="Arial" w:cs="Arial"/>
        </w:rPr>
      </w:pPr>
      <w:r>
        <w:rPr>
          <w:rFonts w:ascii="Arial" w:eastAsia="Arial" w:hAnsi="Arial" w:cs="Arial"/>
          <w:color w:val="08519D"/>
          <w:sz w:val="20"/>
          <w:szCs w:val="20"/>
        </w:rPr>
        <w:t xml:space="preserve"> </w:t>
      </w:r>
      <w:r>
        <w:t xml:space="preserve">   </w:t>
      </w:r>
      <w:r>
        <w:rPr>
          <w:noProof/>
          <w:color w:val="000000"/>
          <w:lang w:val="es-ES_tradnl" w:eastAsia="es-ES_tradnl"/>
        </w:rPr>
        <w:drawing>
          <wp:inline distT="0" distB="0" distL="0" distR="0" wp14:anchorId="7C1DA791" wp14:editId="18B26DF9">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20"/>
                    <a:stretch>
                      <a:fillRect/>
                    </a:stretch>
                  </pic:blipFill>
                  <pic:spPr>
                    <a:xfrm>
                      <a:off x="0" y="0"/>
                      <a:ext cx="152400" cy="123825"/>
                    </a:xfrm>
                    <a:prstGeom prst="rect">
                      <a:avLst/>
                    </a:prstGeom>
                  </pic:spPr>
                </pic:pic>
              </a:graphicData>
            </a:graphic>
          </wp:inline>
        </w:drawing>
      </w:r>
      <w:hyperlink r:id="rId21"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1031AC85" wp14:editId="5CB43398">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3096" cy="123096"/>
                    </a:xfrm>
                    <a:prstGeom prst="rect">
                      <a:avLst/>
                    </a:prstGeom>
                  </pic:spPr>
                </pic:pic>
              </a:graphicData>
            </a:graphic>
          </wp:inline>
        </w:drawing>
      </w:r>
      <w:r>
        <w:rPr>
          <w:rFonts w:ascii="Arial" w:eastAsia="Arial" w:hAnsi="Arial" w:cs="Arial"/>
          <w:color w:val="08519D"/>
          <w:sz w:val="20"/>
          <w:szCs w:val="20"/>
        </w:rPr>
        <w:t xml:space="preserve"> </w:t>
      </w:r>
      <w:hyperlink r:id="rId23" w:history="1">
        <w:r>
          <w:rPr>
            <w:rFonts w:ascii="Arial" w:eastAsia="Arial" w:hAnsi="Arial" w:cs="Arial"/>
            <w:color w:val="0000FF"/>
            <w:sz w:val="20"/>
            <w:szCs w:val="20"/>
            <w:u w:val="single" w:color="0000FF"/>
          </w:rPr>
          <w:t>@Michelin</w:t>
        </w:r>
      </w:hyperlink>
    </w:p>
    <w:p w:rsidR="00B144DA" w:rsidRPr="0034492F" w:rsidRDefault="00B144DA" w:rsidP="00B144DA">
      <w:pPr>
        <w:ind w:right="1394"/>
        <w:jc w:val="center"/>
        <w:rPr>
          <w:rFonts w:ascii="Arial" w:hAnsi="Arial" w:cs="Arial"/>
        </w:rPr>
      </w:pPr>
    </w:p>
    <w:p w:rsidR="00B144DA" w:rsidRDefault="00B144DA" w:rsidP="00B144DA">
      <w:pPr>
        <w:ind w:right="1394"/>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Pr="00215EB6">
        <w:rPr>
          <w:rFonts w:ascii="Arial" w:hAnsi="Arial" w:cs="Arial"/>
          <w:lang w:val="es-ES"/>
        </w:rPr>
        <w:t>– 28760 Tres Cantos – Madrid. ESPAÑA</w:t>
      </w:r>
    </w:p>
    <w:p w:rsidR="00B144DA" w:rsidRDefault="00B144DA" w:rsidP="00B144DA">
      <w:pPr>
        <w:ind w:right="1394"/>
        <w:jc w:val="center"/>
        <w:rPr>
          <w:rFonts w:ascii="Arial" w:hAnsi="Arial" w:cs="Arial"/>
          <w:lang w:val="es-ES"/>
        </w:rPr>
      </w:pPr>
    </w:p>
    <w:p w:rsidR="00237D1A" w:rsidRPr="00485756" w:rsidRDefault="00237D1A">
      <w:pPr>
        <w:ind w:right="1394"/>
        <w:jc w:val="center"/>
        <w:rPr>
          <w:rFonts w:ascii="Arial" w:hAnsi="Arial" w:cs="Arial"/>
          <w:lang w:val="es-ES"/>
        </w:rPr>
      </w:pPr>
    </w:p>
    <w:sectPr w:rsidR="00237D1A" w:rsidRPr="00485756" w:rsidSect="00485756">
      <w:headerReference w:type="default" r:id="rId24"/>
      <w:headerReference w:type="first" r:id="rId25"/>
      <w:pgSz w:w="11906" w:h="16838"/>
      <w:pgMar w:top="2056" w:right="0" w:bottom="918"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71A5" w:rsidRDefault="002071A5">
      <w:r>
        <w:separator/>
      </w:r>
    </w:p>
  </w:endnote>
  <w:endnote w:type="continuationSeparator" w:id="0">
    <w:p w:rsidR="002071A5" w:rsidRDefault="0020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Symbol">
    <w:altName w:val="Arial Unicode MS"/>
    <w:panose1 w:val="020B0604020202020204"/>
    <w:charset w:val="00"/>
    <w:family w:val="roman"/>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Cambria"/>
    <w:panose1 w:val="020B0604020202020204"/>
    <w:charset w:val="00"/>
    <w:family w:val="roman"/>
    <w:pitch w:val="variable"/>
    <w:sig w:usb0="00000003" w:usb1="00000000" w:usb2="00000000" w:usb3="00000000" w:csb0="00000001" w:csb1="00000000"/>
  </w:font>
  <w:font w:name="Michelin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71A5" w:rsidRDefault="002071A5">
      <w:r>
        <w:separator/>
      </w:r>
    </w:p>
  </w:footnote>
  <w:footnote w:type="continuationSeparator" w:id="0">
    <w:p w:rsidR="002071A5" w:rsidRDefault="0020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7D1A" w:rsidRDefault="00000000">
    <w:pPr>
      <w:pStyle w:val="Encabezado"/>
      <w:ind w:left="-1418"/>
      <w:rPr>
        <w:rFonts w:ascii="Michelin Unit Titling" w:hAnsi="Michelin Unit Titling"/>
        <w:color w:val="404040" w:themeColor="text1" w:themeTint="BF"/>
      </w:rPr>
    </w:pPr>
    <w:r>
      <w:rPr>
        <w:noProof/>
      </w:rPr>
      <w:drawing>
        <wp:inline distT="0" distB="0" distL="0" distR="0">
          <wp:extent cx="7549515" cy="1028065"/>
          <wp:effectExtent l="0" t="0" r="0" b="0"/>
          <wp:docPr id="9"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2" descr="Une image contenant texte&#10;&#10;Description générée automatiquement"/>
                  <pic:cNvPicPr>
                    <a:picLocks noChangeAspect="1" noChangeArrowheads="1"/>
                  </pic:cNvPicPr>
                </pic:nvPicPr>
                <pic:blipFill>
                  <a:blip r:embed="rId1"/>
                  <a:srcRect b="52335"/>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7D1A" w:rsidRDefault="00000000">
    <w:pPr>
      <w:pStyle w:val="Encabezado"/>
      <w:ind w:left="-1418"/>
    </w:pPr>
    <w:r>
      <w:rPr>
        <w:noProof/>
      </w:rPr>
      <mc:AlternateContent>
        <mc:Choice Requires="wps">
          <w:drawing>
            <wp:anchor distT="0" distB="7620" distL="0" distR="0" simplePos="0" relativeHeight="7" behindDoc="1" locked="0" layoutInCell="0" allowOverlap="1" wp14:anchorId="4B733FC9">
              <wp:simplePos x="0" y="0"/>
              <wp:positionH relativeFrom="page">
                <wp:posOffset>2207895</wp:posOffset>
              </wp:positionH>
              <wp:positionV relativeFrom="paragraph">
                <wp:posOffset>660829</wp:posOffset>
              </wp:positionV>
              <wp:extent cx="2971800" cy="391795"/>
              <wp:effectExtent l="0" t="0" r="0" b="8255"/>
              <wp:wrapNone/>
              <wp:docPr id="10" name="Text Box 4"/>
              <wp:cNvGraphicFramePr/>
              <a:graphic xmlns:a="http://schemas.openxmlformats.org/drawingml/2006/main">
                <a:graphicData uri="http://schemas.microsoft.com/office/word/2010/wordprocessingShape">
                  <wps:wsp>
                    <wps:cNvSpPr/>
                    <wps:spPr>
                      <a:xfrm>
                        <a:off x="0" y="0"/>
                        <a:ext cx="2971800" cy="391795"/>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237D1A" w:rsidRDefault="00000000">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chor="t">
                      <a:prstTxWarp prst="textNoShape">
                        <a:avLst/>
                      </a:prstTxWarp>
                      <a:noAutofit/>
                    </wps:bodyPr>
                  </wps:wsp>
                </a:graphicData>
              </a:graphic>
            </wp:anchor>
          </w:drawing>
        </mc:Choice>
        <mc:Fallback>
          <w:pict>
            <v:rect w14:anchorId="4B733FC9" id="Text Box 4" o:spid="_x0000_s1027" style="position:absolute;left:0;text-align:left;margin-left:173.85pt;margin-top:52.05pt;width:234pt;height:30.85pt;z-index:-503316473;visibility:visible;mso-wrap-style:square;mso-wrap-distance-left:0;mso-wrap-distance-top:0;mso-wrap-distance-right:0;mso-wrap-distance-bottom:.6pt;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" o:allowincell="f" fillcolor="white [3201]" stroked="f" strokeweight=".5pt">
              <v:textbox>
                <w:txbxContent>
                  <w:p w:rsidR="00237D1A" w:rsidRDefault="00000000">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rPr>
      <w:drawing>
        <wp:anchor distT="0" distB="0" distL="114300" distR="114300" simplePos="0" relativeHeight="9" behindDoc="0" locked="0" layoutInCell="0" allowOverlap="1">
          <wp:simplePos x="0" y="0"/>
          <wp:positionH relativeFrom="column">
            <wp:posOffset>1294765</wp:posOffset>
          </wp:positionH>
          <wp:positionV relativeFrom="paragraph">
            <wp:posOffset>-16510</wp:posOffset>
          </wp:positionV>
          <wp:extent cx="2755900" cy="748665"/>
          <wp:effectExtent l="0" t="0" r="0" b="0"/>
          <wp:wrapSquare wrapText="bothSides"/>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10C59"/>
    <w:multiLevelType w:val="multilevel"/>
    <w:tmpl w:val="CD1079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16535C1"/>
    <w:multiLevelType w:val="multilevel"/>
    <w:tmpl w:val="E692FB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656488585">
    <w:abstractNumId w:val="1"/>
  </w:num>
  <w:num w:numId="2" w16cid:durableId="2146503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1A"/>
    <w:rsid w:val="002071A5"/>
    <w:rsid w:val="00237D1A"/>
    <w:rsid w:val="00485756"/>
    <w:rsid w:val="00B144DA"/>
    <w:rsid w:val="00ED26F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DD8108E"/>
  <w15:docId w15:val="{468C5A56-080B-3B4E-806D-96310BCA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styleId="Mencinsinresolver">
    <w:name w:val="Unresolved Mention"/>
    <w:basedOn w:val="Fuentedeprrafopredeter"/>
    <w:uiPriority w:val="99"/>
    <w:semiHidden/>
    <w:unhideWhenUsed/>
    <w:qFormat/>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witter.com/MichelinNews" TargetMode="Externa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yperlink" Target="https://www.facebook.com/laGuiaMichelin/?locale=es_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linkedin.com/company/michelin/" TargetMode="External"/><Relationship Id="rId10" Type="http://schemas.openxmlformats.org/officeDocument/2006/relationships/hyperlink" Target="mailto:comunicaci&#243;n-ib@michelin.com" TargetMode="External"/><Relationship Id="rId19" Type="http://schemas.openxmlformats.org/officeDocument/2006/relationships/hyperlink" Target="https://www.instagram.com/michelinespana/" TargetMode="Externa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hyperlink" Target="https://guide.michelin.com/es/es" TargetMode="External"/><Relationship Id="rId22" Type="http://schemas.openxmlformats.org/officeDocument/2006/relationships/image" Target="media/image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1271</Words>
  <Characters>6995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arfdamon@gmail.com</cp:lastModifiedBy>
  <cp:revision>40</cp:revision>
  <dcterms:created xsi:type="dcterms:W3CDTF">2021-02-16T11:07:00Z</dcterms:created>
  <dcterms:modified xsi:type="dcterms:W3CDTF">2023-07-12T19:28:00Z</dcterms:modified>
  <dc:language>es-ES</dc:language>
</cp:coreProperties>
</file>