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</w:rPr>
      </w:pPr>
      <w:r w:rsidRPr="009A43CE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</w:rPr>
        <w:t xml:space="preserve">                </w:t>
      </w:r>
      <w:r w:rsidRPr="009A43CE">
        <w:rPr>
          <w:rFonts w:ascii="Arial" w:hAnsi="Arial" w:cs="Arial"/>
          <w:sz w:val="20"/>
          <w:szCs w:val="20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</w:rPr>
      </w:pPr>
    </w:p>
    <w:p w14:paraId="139D66BB" w14:textId="33FF8920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</w:rPr>
      </w:pPr>
      <w:r w:rsidRPr="009A43CE">
        <w:rPr>
          <w:rFonts w:ascii="Arial" w:hAnsi="Arial" w:cs="Arial"/>
          <w:sz w:val="20"/>
          <w:szCs w:val="20"/>
        </w:rPr>
        <w:t xml:space="preserve">   </w:t>
      </w:r>
      <w:r w:rsidR="00BE269E" w:rsidRPr="00C032C2">
        <w:rPr>
          <w:rFonts w:ascii="Arial" w:hAnsi="Arial" w:cs="Arial"/>
          <w:sz w:val="20"/>
          <w:szCs w:val="20"/>
        </w:rPr>
        <w:t xml:space="preserve">Madrid, </w:t>
      </w:r>
      <w:r w:rsidR="00C032C2" w:rsidRPr="00C032C2">
        <w:rPr>
          <w:rFonts w:ascii="Arial" w:hAnsi="Arial" w:cs="Arial"/>
          <w:sz w:val="20"/>
          <w:szCs w:val="20"/>
        </w:rPr>
        <w:t>27</w:t>
      </w:r>
      <w:r w:rsidR="00BE269E" w:rsidRPr="00C032C2">
        <w:rPr>
          <w:rFonts w:ascii="Arial" w:hAnsi="Arial" w:cs="Arial"/>
          <w:sz w:val="20"/>
          <w:szCs w:val="20"/>
        </w:rPr>
        <w:t xml:space="preserve"> de </w:t>
      </w:r>
      <w:r w:rsidR="00C032C2" w:rsidRPr="00C032C2">
        <w:rPr>
          <w:rFonts w:ascii="Arial" w:hAnsi="Arial" w:cs="Arial"/>
          <w:sz w:val="20"/>
          <w:szCs w:val="20"/>
        </w:rPr>
        <w:t>noviembre</w:t>
      </w:r>
      <w:r w:rsidR="006D398C" w:rsidRPr="00C032C2">
        <w:rPr>
          <w:rFonts w:ascii="Arial" w:hAnsi="Arial" w:cs="Arial"/>
          <w:sz w:val="20"/>
          <w:szCs w:val="20"/>
        </w:rPr>
        <w:t>, 202</w:t>
      </w:r>
      <w:r w:rsidR="000924E3" w:rsidRPr="00C032C2">
        <w:rPr>
          <w:rFonts w:ascii="Arial" w:hAnsi="Arial" w:cs="Arial"/>
          <w:sz w:val="20"/>
          <w:szCs w:val="20"/>
        </w:rPr>
        <w:t>3</w:t>
      </w:r>
    </w:p>
    <w:sdt>
      <w:sdtPr>
        <w:rPr>
          <w:rFonts w:ascii="Arial" w:hAnsi="Arial" w:cs="Arial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</w:rPr>
          </w:pPr>
        </w:p>
        <w:p w14:paraId="4F1792FE" w14:textId="77777777" w:rsidR="00A81ADB" w:rsidRDefault="003828B7" w:rsidP="00A81AD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828B7">
            <w:rPr>
              <w:rFonts w:ascii="Arial" w:hAnsi="Arial" w:cs="Arial"/>
              <w:b/>
              <w:sz w:val="28"/>
              <w:szCs w:val="28"/>
            </w:rPr>
            <w:t>MICHELIN Smart Predictive Tir</w:t>
          </w:r>
          <w:r>
            <w:rPr>
              <w:rFonts w:ascii="Arial" w:hAnsi="Arial" w:cs="Arial"/>
              <w:b/>
              <w:sz w:val="28"/>
              <w:szCs w:val="28"/>
            </w:rPr>
            <w:t xml:space="preserve">e recibe el premio a la innovación </w:t>
          </w:r>
        </w:p>
        <w:p w14:paraId="6AD3B006" w14:textId="44A0277C" w:rsidR="006D398C" w:rsidRPr="00A81ADB" w:rsidRDefault="00A81ADB" w:rsidP="00A81ADB">
          <w:pPr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A81ADB">
            <w:rPr>
              <w:rFonts w:ascii="Arial" w:hAnsi="Arial" w:cs="Arial"/>
              <w:b/>
              <w:sz w:val="28"/>
              <w:szCs w:val="28"/>
              <w:lang w:val="en-US"/>
            </w:rPr>
            <w:t xml:space="preserve">I-Innovation Award </w:t>
          </w:r>
          <w:r w:rsidR="003828B7" w:rsidRPr="00A81ADB">
            <w:rPr>
              <w:rFonts w:ascii="Arial" w:hAnsi="Arial" w:cs="Arial"/>
              <w:b/>
              <w:sz w:val="28"/>
              <w:szCs w:val="28"/>
              <w:lang w:val="en-US"/>
            </w:rPr>
            <w:t>en SOLUTRANS</w:t>
          </w:r>
        </w:p>
        <w:p w14:paraId="5614BB42" w14:textId="77777777" w:rsidR="006D398C" w:rsidRPr="00A81ADB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n-US"/>
            </w:rPr>
          </w:pPr>
        </w:p>
        <w:p w14:paraId="7460AE29" w14:textId="77777777" w:rsidR="006D398C" w:rsidRPr="00A81ADB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n-US"/>
            </w:rPr>
          </w:pPr>
        </w:p>
        <w:p w14:paraId="26237127" w14:textId="54917F45" w:rsidR="003828B7" w:rsidRDefault="003828B7" w:rsidP="003828B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lang w:eastAsia="en-US"/>
            </w:rPr>
            <w:t xml:space="preserve">MICHELIN Smart Predictive Tire </w:t>
          </w:r>
          <w:r w:rsidR="00A81ADB">
            <w:rPr>
              <w:rFonts w:ascii="Arial" w:eastAsia="Calibri" w:hAnsi="Arial" w:cs="Arial"/>
              <w:lang w:eastAsia="en-US"/>
            </w:rPr>
            <w:t>recibe</w:t>
          </w:r>
          <w:r>
            <w:rPr>
              <w:rFonts w:ascii="Arial" w:eastAsia="Calibri" w:hAnsi="Arial" w:cs="Arial"/>
              <w:lang w:eastAsia="en-US"/>
            </w:rPr>
            <w:t xml:space="preserve"> el galardón I-Innovation Award en la </w:t>
          </w:r>
          <w:r w:rsidR="00A81ADB">
            <w:rPr>
              <w:rFonts w:ascii="Arial" w:eastAsia="Calibri" w:hAnsi="Arial" w:cs="Arial"/>
              <w:lang w:eastAsia="en-US"/>
            </w:rPr>
            <w:t xml:space="preserve">categoría Digital en la </w:t>
          </w:r>
          <w:r>
            <w:rPr>
              <w:rFonts w:ascii="Arial" w:eastAsia="Calibri" w:hAnsi="Arial" w:cs="Arial"/>
              <w:lang w:eastAsia="en-US"/>
            </w:rPr>
            <w:t xml:space="preserve">pasada edición de SOLUTRANS </w:t>
          </w:r>
        </w:p>
        <w:p w14:paraId="3C065D45" w14:textId="7C6FE705" w:rsidR="006D398C" w:rsidRPr="009A43CE" w:rsidRDefault="009338B9" w:rsidP="003828B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lang w:eastAsia="en-US"/>
            </w:rPr>
            <w:t xml:space="preserve">La solución de mantenimiento predictivo </w:t>
          </w:r>
          <w:r>
            <w:rPr>
              <w:rFonts w:ascii="Arial" w:eastAsia="Calibri" w:hAnsi="Arial" w:cs="Arial"/>
              <w:lang w:eastAsia="en-US"/>
            </w:rPr>
            <w:t>y alerta de Michelin permite reducir el consumo de carburante y las emisiones de CO</w:t>
          </w:r>
          <w:r w:rsidRPr="009338B9">
            <w:rPr>
              <w:rFonts w:ascii="Arial" w:eastAsia="Calibri" w:hAnsi="Arial" w:cs="Arial"/>
              <w:vertAlign w:val="subscript"/>
              <w:lang w:eastAsia="en-US"/>
            </w:rPr>
            <w:t>2</w:t>
          </w:r>
          <w:r>
            <w:rPr>
              <w:rFonts w:ascii="Arial" w:eastAsia="Calibri" w:hAnsi="Arial" w:cs="Arial"/>
              <w:lang w:eastAsia="en-US"/>
            </w:rPr>
            <w:t xml:space="preserve"> y mejora la seguridad y la productividad de las flotas</w:t>
          </w:r>
        </w:p>
        <w:p w14:paraId="380422CF" w14:textId="6CCC6ECD" w:rsidR="006D398C" w:rsidRPr="009A43CE" w:rsidRDefault="009338B9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</w:rPr>
          </w:pPr>
          <w:r>
            <w:rPr>
              <w:rFonts w:ascii="Arial" w:eastAsia="Calibri" w:hAnsi="Arial" w:cs="Arial"/>
              <w:lang w:eastAsia="en-US"/>
            </w:rPr>
            <w:t>Desde su lanzamiento en España y Portugal el pasado mes de junio</w:t>
          </w:r>
          <w:r w:rsidR="00A81ADB">
            <w:rPr>
              <w:rFonts w:ascii="Arial" w:eastAsia="Calibri" w:hAnsi="Arial" w:cs="Arial"/>
              <w:lang w:eastAsia="en-US"/>
            </w:rPr>
            <w:t>,</w:t>
          </w:r>
          <w:r>
            <w:rPr>
              <w:rFonts w:ascii="Arial" w:eastAsia="Calibri" w:hAnsi="Arial" w:cs="Arial"/>
              <w:lang w:eastAsia="en-US"/>
            </w:rPr>
            <w:t xml:space="preserve"> alrededor de 3.000 vehículos se benefician ya de las ventajas de MICHELIN Smart Predictive Tire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</w:rPr>
          </w:pPr>
        </w:p>
        <w:p w14:paraId="2FD084D7" w14:textId="77777777" w:rsidR="00A81ADB" w:rsidRDefault="00A81ADB" w:rsidP="009338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5FD4A6CF" w14:textId="6E84CA21" w:rsidR="00A2545D" w:rsidRDefault="00A81ADB" w:rsidP="00A254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D16B14">
            <w:rPr>
              <w:rFonts w:ascii="Arial" w:hAnsi="Arial" w:cs="Arial"/>
              <w:b/>
              <w:bCs/>
              <w:sz w:val="20"/>
              <w:szCs w:val="20"/>
            </w:rPr>
            <w:t>MICHELIN Smart Predictive Tire</w:t>
          </w:r>
          <w:r>
            <w:rPr>
              <w:rFonts w:ascii="Arial" w:hAnsi="Arial" w:cs="Arial"/>
              <w:sz w:val="20"/>
              <w:szCs w:val="20"/>
            </w:rPr>
            <w:t>, la solución de mantenimiento predictivo y alertas de Michelin</w:t>
          </w:r>
          <w:r w:rsidR="00A2545D">
            <w:rPr>
              <w:rFonts w:ascii="Arial" w:hAnsi="Arial" w:cs="Arial"/>
              <w:sz w:val="20"/>
              <w:szCs w:val="20"/>
            </w:rPr>
            <w:t>,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2545D">
            <w:rPr>
              <w:rFonts w:ascii="Arial" w:hAnsi="Arial" w:cs="Arial"/>
              <w:sz w:val="20"/>
              <w:szCs w:val="20"/>
            </w:rPr>
            <w:t xml:space="preserve">ha sido galardonada con el </w:t>
          </w:r>
          <w:r w:rsidR="00A2545D" w:rsidRPr="00D16B14">
            <w:rPr>
              <w:rFonts w:ascii="Arial" w:hAnsi="Arial" w:cs="Arial"/>
              <w:b/>
              <w:bCs/>
              <w:sz w:val="20"/>
              <w:szCs w:val="20"/>
            </w:rPr>
            <w:t>premio a la innovación I-Innovation Award</w:t>
          </w:r>
          <w:r w:rsidR="00A2545D">
            <w:rPr>
              <w:rFonts w:ascii="Arial" w:hAnsi="Arial" w:cs="Arial"/>
              <w:sz w:val="20"/>
              <w:szCs w:val="20"/>
            </w:rPr>
            <w:t xml:space="preserve"> en la categoría Digital en SOLUTRANS 2023, </w:t>
          </w:r>
          <w:r w:rsidR="00A2545D">
            <w:rPr>
              <w:rFonts w:ascii="Arial" w:hAnsi="Arial" w:cs="Arial"/>
              <w:sz w:val="20"/>
              <w:szCs w:val="20"/>
            </w:rPr>
            <w:t xml:space="preserve">la feria para los profesionales del transporte urbano y por carretera más importante de Europa, que </w:t>
          </w:r>
          <w:r w:rsidR="00A2545D">
            <w:rPr>
              <w:rFonts w:ascii="Arial" w:hAnsi="Arial" w:cs="Arial"/>
              <w:sz w:val="20"/>
              <w:szCs w:val="20"/>
            </w:rPr>
            <w:t>se tuvo lugar</w:t>
          </w:r>
          <w:r w:rsidR="00A2545D">
            <w:rPr>
              <w:rFonts w:ascii="Arial" w:hAnsi="Arial" w:cs="Arial"/>
              <w:sz w:val="20"/>
              <w:szCs w:val="20"/>
            </w:rPr>
            <w:t xml:space="preserve"> del 21 al 25 de noviembre en Lyon, Francia.</w:t>
          </w:r>
          <w:r w:rsidR="00A2545D">
            <w:rPr>
              <w:rFonts w:ascii="Arial" w:hAnsi="Arial" w:cs="Arial"/>
              <w:sz w:val="20"/>
              <w:szCs w:val="20"/>
            </w:rPr>
            <w:t xml:space="preserve"> </w:t>
          </w:r>
          <w:r w:rsidR="00A2545D">
            <w:rPr>
              <w:rFonts w:ascii="Arial" w:hAnsi="Arial" w:cs="Arial"/>
              <w:sz w:val="20"/>
              <w:szCs w:val="20"/>
            </w:rPr>
            <w:t xml:space="preserve">Michelin presentó </w:t>
          </w:r>
          <w:r w:rsidR="00A2545D">
            <w:rPr>
              <w:rFonts w:ascii="Arial" w:hAnsi="Arial" w:cs="Arial"/>
              <w:sz w:val="20"/>
              <w:szCs w:val="20"/>
            </w:rPr>
            <w:t>por primera vez en</w:t>
          </w:r>
          <w:r w:rsidR="00A2545D">
            <w:rPr>
              <w:rFonts w:ascii="Arial" w:hAnsi="Arial" w:cs="Arial"/>
              <w:sz w:val="20"/>
              <w:szCs w:val="20"/>
            </w:rPr>
            <w:t xml:space="preserve"> </w:t>
          </w:r>
          <w:r w:rsidR="00A2545D">
            <w:rPr>
              <w:rFonts w:ascii="Arial" w:hAnsi="Arial" w:cs="Arial"/>
              <w:sz w:val="20"/>
              <w:szCs w:val="20"/>
            </w:rPr>
            <w:t>SOLUTRANS toda</w:t>
          </w:r>
          <w:r w:rsidR="00A2545D">
            <w:rPr>
              <w:rFonts w:ascii="Arial" w:hAnsi="Arial" w:cs="Arial"/>
              <w:sz w:val="20"/>
              <w:szCs w:val="20"/>
            </w:rPr>
            <w:t xml:space="preserve"> su gama de productos y soluciones para el sector del transporte</w:t>
          </w:r>
          <w:r w:rsidR="00A2545D">
            <w:rPr>
              <w:rFonts w:ascii="Arial" w:hAnsi="Arial" w:cs="Arial"/>
              <w:sz w:val="20"/>
              <w:szCs w:val="20"/>
            </w:rPr>
            <w:t xml:space="preserve"> en un stand común</w:t>
          </w:r>
          <w:r w:rsidR="00A2545D">
            <w:rPr>
              <w:rFonts w:ascii="Arial" w:hAnsi="Arial" w:cs="Arial"/>
              <w:sz w:val="20"/>
              <w:szCs w:val="20"/>
            </w:rPr>
            <w:t xml:space="preserve">, </w:t>
          </w:r>
          <w:r w:rsidR="00DA4E66">
            <w:rPr>
              <w:rFonts w:ascii="Arial" w:hAnsi="Arial" w:cs="Arial"/>
              <w:sz w:val="20"/>
              <w:szCs w:val="20"/>
            </w:rPr>
            <w:t xml:space="preserve">y este galardón </w:t>
          </w:r>
          <w:r w:rsidR="00A2545D">
            <w:rPr>
              <w:rFonts w:ascii="Arial" w:hAnsi="Arial" w:cs="Arial"/>
              <w:sz w:val="20"/>
              <w:szCs w:val="20"/>
            </w:rPr>
            <w:t>reafirma su posición como socio destacado de la movilidad</w:t>
          </w:r>
          <w:r w:rsidR="00DA4E66">
            <w:rPr>
              <w:rFonts w:ascii="Arial" w:hAnsi="Arial" w:cs="Arial"/>
              <w:sz w:val="20"/>
              <w:szCs w:val="20"/>
            </w:rPr>
            <w:t xml:space="preserve">, </w:t>
          </w:r>
          <w:r w:rsidR="00A2545D">
            <w:rPr>
              <w:rFonts w:ascii="Arial" w:hAnsi="Arial" w:cs="Arial"/>
              <w:sz w:val="20"/>
              <w:szCs w:val="20"/>
            </w:rPr>
            <w:t xml:space="preserve">ofreciendo un apoyo personalizado a los profesionales.. </w:t>
          </w:r>
        </w:p>
        <w:p w14:paraId="4595E013" w14:textId="77777777" w:rsidR="00A81ADB" w:rsidRDefault="00A81ADB" w:rsidP="009338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5AC17031" w14:textId="00FDB6A4" w:rsidR="00A2545D" w:rsidRDefault="00A2545D" w:rsidP="009338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MICHELIN Smart Predictive Tire </w:t>
          </w:r>
          <w:r>
            <w:rPr>
              <w:rFonts w:ascii="Arial" w:hAnsi="Arial" w:cs="Arial"/>
              <w:sz w:val="20"/>
              <w:szCs w:val="20"/>
            </w:rPr>
            <w:t>forma parte de la oferta integral MICHELIN Connected Mobility</w:t>
          </w:r>
          <w:r>
            <w:rPr>
              <w:rFonts w:ascii="Arial" w:hAnsi="Arial" w:cs="Arial"/>
              <w:sz w:val="20"/>
              <w:szCs w:val="20"/>
            </w:rPr>
            <w:t>,</w:t>
          </w:r>
          <w:r>
            <w:rPr>
              <w:rFonts w:ascii="Arial" w:hAnsi="Arial" w:cs="Arial"/>
              <w:sz w:val="20"/>
              <w:szCs w:val="20"/>
            </w:rPr>
            <w:t xml:space="preserve"> lanzada el pasado mes de junio en España y Portugal</w:t>
          </w:r>
          <w:r>
            <w:rPr>
              <w:rFonts w:ascii="Arial" w:hAnsi="Arial" w:cs="Arial"/>
              <w:sz w:val="20"/>
              <w:szCs w:val="20"/>
            </w:rPr>
            <w:t xml:space="preserve">. Desde entonces, </w:t>
          </w:r>
          <w:r w:rsidR="00DA4E66">
            <w:rPr>
              <w:rFonts w:ascii="Arial" w:hAnsi="Arial" w:cs="Arial"/>
              <w:sz w:val="20"/>
              <w:szCs w:val="20"/>
            </w:rPr>
            <w:t>alrededor de 3.000 vehículos se están beneficiando del servicio y la ventajas de MICHELIN Smart Predictive Tire, ya sea como parte de MICHELIN Connected Mobility o como complemento a las ofertas ya existentes.</w:t>
          </w:r>
        </w:p>
        <w:p w14:paraId="7D702B90" w14:textId="77777777" w:rsidR="00DA4E66" w:rsidRDefault="00DA4E66" w:rsidP="009338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7A456306" w14:textId="4D3EA42E" w:rsidR="00DA4E66" w:rsidRPr="00DA4E66" w:rsidRDefault="00DA4E66" w:rsidP="009338B9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DA4E66">
            <w:rPr>
              <w:rFonts w:ascii="Arial" w:hAnsi="Arial" w:cs="Arial"/>
              <w:b/>
              <w:bCs/>
              <w:sz w:val="20"/>
              <w:szCs w:val="20"/>
            </w:rPr>
            <w:t>Las ventajas de la solución MICHELIN Smart Predictive Tire</w:t>
          </w:r>
        </w:p>
        <w:p w14:paraId="23BB9AC1" w14:textId="77777777" w:rsidR="00DA4E66" w:rsidRDefault="00DA4E66" w:rsidP="009338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29B763A7" w14:textId="3C2B84C8" w:rsidR="00B46C8B" w:rsidRDefault="00833338" w:rsidP="00B909B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833338">
            <w:rPr>
              <w:rFonts w:ascii="Arial" w:hAnsi="Arial" w:cs="Arial"/>
              <w:sz w:val="20"/>
              <w:szCs w:val="20"/>
            </w:rPr>
            <w:t xml:space="preserve">MICHELIN Smart Predictive Tire es una </w:t>
          </w:r>
          <w:r w:rsidR="00B46C8B">
            <w:rPr>
              <w:rFonts w:ascii="Arial" w:hAnsi="Arial" w:cs="Arial"/>
              <w:sz w:val="20"/>
              <w:szCs w:val="20"/>
            </w:rPr>
            <w:t xml:space="preserve">solución </w:t>
          </w:r>
          <w:r w:rsidR="00A458DC">
            <w:rPr>
              <w:rFonts w:ascii="Arial" w:hAnsi="Arial" w:cs="Arial"/>
              <w:sz w:val="20"/>
              <w:szCs w:val="20"/>
            </w:rPr>
            <w:t xml:space="preserve">de mantenimiento predictivo de neumáticos </w:t>
          </w:r>
          <w:r>
            <w:rPr>
              <w:rFonts w:ascii="Arial" w:hAnsi="Arial" w:cs="Arial"/>
              <w:sz w:val="20"/>
              <w:szCs w:val="20"/>
            </w:rPr>
            <w:t>y ale</w:t>
          </w:r>
          <w:r w:rsidR="00D16B14">
            <w:rPr>
              <w:rFonts w:ascii="Arial" w:hAnsi="Arial" w:cs="Arial"/>
              <w:sz w:val="20"/>
              <w:szCs w:val="20"/>
            </w:rPr>
            <w:t>r</w:t>
          </w:r>
          <w:r>
            <w:rPr>
              <w:rFonts w:ascii="Arial" w:hAnsi="Arial" w:cs="Arial"/>
              <w:sz w:val="20"/>
              <w:szCs w:val="20"/>
            </w:rPr>
            <w:t xml:space="preserve">tas de desgaste y presión </w:t>
          </w:r>
          <w:r w:rsidR="00A458DC">
            <w:rPr>
              <w:rFonts w:ascii="Arial" w:hAnsi="Arial" w:cs="Arial"/>
              <w:sz w:val="20"/>
              <w:szCs w:val="20"/>
            </w:rPr>
            <w:t xml:space="preserve">que permite </w:t>
          </w:r>
          <w:r>
            <w:rPr>
              <w:rFonts w:ascii="Arial" w:hAnsi="Arial" w:cs="Arial"/>
              <w:sz w:val="20"/>
              <w:szCs w:val="20"/>
            </w:rPr>
            <w:t>aumentar la eficacia</w:t>
          </w:r>
          <w:r w:rsidR="00D16B14">
            <w:rPr>
              <w:rFonts w:ascii="Arial" w:hAnsi="Arial" w:cs="Arial"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sz w:val="20"/>
              <w:szCs w:val="20"/>
            </w:rPr>
            <w:t>la seguridad en la conducción</w:t>
          </w:r>
          <w:r w:rsidR="00B909B6">
            <w:rPr>
              <w:rFonts w:ascii="Arial" w:hAnsi="Arial" w:cs="Arial"/>
              <w:sz w:val="20"/>
              <w:szCs w:val="20"/>
            </w:rPr>
            <w:t xml:space="preserve">, la </w:t>
          </w:r>
          <w:r w:rsidR="00D16B14">
            <w:rPr>
              <w:rFonts w:ascii="Arial" w:hAnsi="Arial" w:cs="Arial"/>
              <w:sz w:val="20"/>
              <w:szCs w:val="20"/>
            </w:rPr>
            <w:t xml:space="preserve">productividad </w:t>
          </w:r>
          <w:r w:rsidR="00B909B6">
            <w:rPr>
              <w:rFonts w:ascii="Arial" w:hAnsi="Arial" w:cs="Arial"/>
              <w:sz w:val="20"/>
              <w:szCs w:val="20"/>
            </w:rPr>
            <w:t xml:space="preserve">y la sostenibilidad </w:t>
          </w:r>
          <w:r w:rsidR="00D16B14">
            <w:rPr>
              <w:rFonts w:ascii="Arial" w:hAnsi="Arial" w:cs="Arial"/>
              <w:sz w:val="20"/>
              <w:szCs w:val="20"/>
            </w:rPr>
            <w:t>de las flotas</w:t>
          </w:r>
          <w:r w:rsidR="00B909B6">
            <w:rPr>
              <w:rFonts w:ascii="Arial" w:hAnsi="Arial" w:cs="Arial"/>
              <w:sz w:val="20"/>
              <w:szCs w:val="20"/>
            </w:rPr>
            <w:t xml:space="preserve"> gracias a:</w:t>
          </w:r>
          <w:r w:rsidR="00D16B14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085A03A" w14:textId="77777777" w:rsidR="00B909B6" w:rsidRDefault="00B909B6" w:rsidP="00B46C8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082434CE" w14:textId="61160203" w:rsidR="00B909B6" w:rsidRPr="00B909B6" w:rsidRDefault="00B909B6" w:rsidP="00B909B6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</w:rPr>
          </w:pPr>
          <w:r w:rsidRPr="00B909B6">
            <w:rPr>
              <w:rFonts w:ascii="Arial" w:hAnsi="Arial" w:cs="Arial"/>
            </w:rPr>
            <w:t>Una reducción del consumo de carburante de hasta un 3%, gracias a la reducción del consumo de un 2%</w:t>
          </w:r>
          <w:r w:rsidRPr="00B909B6">
            <w:rPr>
              <w:rFonts w:ascii="Arial" w:hAnsi="Arial" w:cs="Arial"/>
              <w:vertAlign w:val="superscript"/>
            </w:rPr>
            <w:t>1</w:t>
          </w:r>
          <w:r w:rsidRPr="00B909B6">
            <w:rPr>
              <w:rFonts w:ascii="Arial" w:hAnsi="Arial" w:cs="Arial"/>
            </w:rPr>
            <w:t xml:space="preserve"> asociada a la medición de la presión en tiempo real combinada con las operaciones de mantenimiento, y a una reducción de hasta un 1%</w:t>
          </w:r>
          <w:r w:rsidRPr="00B909B6">
            <w:rPr>
              <w:rFonts w:ascii="Arial" w:hAnsi="Arial" w:cs="Arial"/>
              <w:vertAlign w:val="superscript"/>
            </w:rPr>
            <w:t>3</w:t>
          </w:r>
          <w:r w:rsidRPr="00B909B6">
            <w:rPr>
              <w:rFonts w:ascii="Arial" w:hAnsi="Arial" w:cs="Arial"/>
            </w:rPr>
            <w:t xml:space="preserve"> al permitir utilizar hasta 1,3 mm</w:t>
          </w:r>
          <w:r w:rsidRPr="00B909B6">
            <w:rPr>
              <w:rFonts w:ascii="Arial" w:hAnsi="Arial" w:cs="Arial"/>
              <w:vertAlign w:val="superscript"/>
            </w:rPr>
            <w:t>2</w:t>
          </w:r>
          <w:r w:rsidRPr="00B909B6">
            <w:rPr>
              <w:rFonts w:ascii="Arial" w:hAnsi="Arial" w:cs="Arial"/>
            </w:rPr>
            <w:t xml:space="preserve"> más de goma.</w:t>
          </w:r>
        </w:p>
        <w:p w14:paraId="6261AF5C" w14:textId="77777777" w:rsidR="00B909B6" w:rsidRDefault="00B909B6" w:rsidP="00B46C8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5A2E2838" w14:textId="41AA657E" w:rsidR="00B909B6" w:rsidRDefault="00B909B6" w:rsidP="00B909B6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</w:rPr>
          </w:pPr>
          <w:r w:rsidRPr="00B909B6">
            <w:rPr>
              <w:rFonts w:ascii="Arial" w:hAnsi="Arial" w:cs="Arial"/>
            </w:rPr>
            <w:t>Una reducción del número de averías por pérdida de presión de los neumáticos de hasta un 80%</w:t>
          </w:r>
          <w:r w:rsidRPr="00B909B6">
            <w:rPr>
              <w:rFonts w:ascii="Arial" w:hAnsi="Arial" w:cs="Arial"/>
              <w:vertAlign w:val="superscript"/>
            </w:rPr>
            <w:t>4</w:t>
          </w:r>
          <w:r w:rsidRPr="00B909B6">
            <w:rPr>
              <w:rFonts w:ascii="Arial" w:hAnsi="Arial" w:cs="Arial"/>
            </w:rPr>
            <w:t>, lo que mejora la seguridad y aumenta la productividad al reducir los tiempos de inactividad</w:t>
          </w:r>
          <w:r>
            <w:rPr>
              <w:rFonts w:ascii="Arial" w:hAnsi="Arial" w:cs="Arial"/>
            </w:rPr>
            <w:t xml:space="preserve"> de los vehículos.</w:t>
          </w:r>
        </w:p>
        <w:p w14:paraId="60845B72" w14:textId="77777777" w:rsidR="00B909B6" w:rsidRPr="00B909B6" w:rsidRDefault="00B909B6" w:rsidP="00B909B6">
          <w:pPr>
            <w:pStyle w:val="Prrafodelista"/>
            <w:rPr>
              <w:rFonts w:ascii="Arial" w:hAnsi="Arial" w:cs="Arial"/>
            </w:rPr>
          </w:pPr>
        </w:p>
        <w:p w14:paraId="5F7D2F16" w14:textId="22F189F4" w:rsidR="00B909B6" w:rsidRPr="00B909B6" w:rsidRDefault="00B909B6" w:rsidP="00B909B6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Una reducción de las emisiones de CO</w:t>
          </w:r>
          <w:r w:rsidRPr="00B909B6">
            <w:rPr>
              <w:rFonts w:ascii="Arial" w:hAnsi="Arial" w:cs="Arial"/>
              <w:vertAlign w:val="subscript"/>
            </w:rPr>
            <w:t>2</w:t>
          </w:r>
          <w:r>
            <w:rPr>
              <w:rFonts w:ascii="Arial" w:hAnsi="Arial" w:cs="Arial"/>
            </w:rPr>
            <w:t>, del consumo de materias primas y de los residuos, gracias al ahorro de carburante, a la optimización del desgaste y a la reducción del número de neumáticos dañados.</w:t>
          </w:r>
        </w:p>
        <w:p w14:paraId="28957876" w14:textId="379A0885" w:rsidR="00B46C8B" w:rsidRDefault="00B46C8B" w:rsidP="00B46C8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40C04E13" w14:textId="77777777" w:rsidR="00B46C8B" w:rsidRDefault="00B46C8B" w:rsidP="00B46C8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46ED1A4F" w14:textId="7ACC4D55" w:rsidR="00B909B6" w:rsidRDefault="00B909B6" w:rsidP="00B909B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lastRenderedPageBreak/>
            <w:t xml:space="preserve">Para ello </w:t>
          </w:r>
          <w:r>
            <w:rPr>
              <w:rFonts w:ascii="Arial" w:hAnsi="Arial" w:cs="Arial"/>
              <w:sz w:val="20"/>
              <w:szCs w:val="20"/>
            </w:rPr>
            <w:t xml:space="preserve">MICHELIN Smart Predictive </w:t>
          </w:r>
          <w:r>
            <w:rPr>
              <w:rFonts w:ascii="Arial" w:hAnsi="Arial" w:cs="Arial"/>
              <w:sz w:val="20"/>
              <w:szCs w:val="20"/>
            </w:rPr>
            <w:t xml:space="preserve">utiliza la </w:t>
          </w:r>
          <w:r w:rsidRPr="00D16B14">
            <w:rPr>
              <w:rFonts w:ascii="Arial" w:hAnsi="Arial" w:cs="Arial"/>
              <w:b/>
              <w:bCs/>
              <w:sz w:val="20"/>
              <w:szCs w:val="20"/>
            </w:rPr>
            <w:t>tecnología MICHELIN QuickScan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,</w:t>
          </w:r>
          <w:r>
            <w:rPr>
              <w:rFonts w:ascii="Arial" w:hAnsi="Arial" w:cs="Arial"/>
              <w:sz w:val="20"/>
              <w:szCs w:val="20"/>
            </w:rPr>
            <w:t xml:space="preserve"> que permite controlar el desgaste del neumático al hacerlo circular sobre una plataforma con escáneres magnéticos sin necesidad de desplazarse al taller, además de sensores de presión y receptores TPMS que supervisan la presión de los neumáticos en tiempo real y algoritmos patentados por Michelin para el análisis de los datos. El sistema </w:t>
          </w:r>
          <w:r w:rsidR="00530294">
            <w:rPr>
              <w:rFonts w:ascii="Arial" w:hAnsi="Arial" w:cs="Arial"/>
              <w:sz w:val="20"/>
              <w:szCs w:val="20"/>
            </w:rPr>
            <w:t>no sólo predice c</w:t>
          </w:r>
          <w:r>
            <w:rPr>
              <w:rFonts w:ascii="Arial" w:hAnsi="Arial" w:cs="Arial"/>
              <w:sz w:val="20"/>
              <w:szCs w:val="20"/>
            </w:rPr>
            <w:t xml:space="preserve">uándo será necesario </w:t>
          </w:r>
          <w:r w:rsidR="00530294">
            <w:rPr>
              <w:rFonts w:ascii="Arial" w:hAnsi="Arial" w:cs="Arial"/>
              <w:sz w:val="20"/>
              <w:szCs w:val="20"/>
            </w:rPr>
            <w:t>llevar a cabo las operaciones de</w:t>
          </w:r>
          <w:r>
            <w:rPr>
              <w:rFonts w:ascii="Arial" w:hAnsi="Arial" w:cs="Arial"/>
              <w:sz w:val="20"/>
              <w:szCs w:val="20"/>
            </w:rPr>
            <w:t xml:space="preserve"> mantenimiento</w:t>
          </w:r>
          <w:r w:rsidR="00530294">
            <w:rPr>
              <w:rFonts w:ascii="Arial" w:hAnsi="Arial" w:cs="Arial"/>
              <w:sz w:val="20"/>
              <w:szCs w:val="20"/>
            </w:rPr>
            <w:t xml:space="preserve">, sino que también </w:t>
          </w:r>
          <w:r>
            <w:rPr>
              <w:rFonts w:ascii="Arial" w:hAnsi="Arial" w:cs="Arial"/>
              <w:sz w:val="20"/>
              <w:szCs w:val="20"/>
            </w:rPr>
            <w:t>alerta en caso de una lectura de presión, temperatura o desgaste crítico del neumático</w:t>
          </w:r>
          <w:r w:rsidR="00530294">
            <w:rPr>
              <w:rFonts w:ascii="Arial" w:hAnsi="Arial" w:cs="Arial"/>
              <w:sz w:val="20"/>
              <w:szCs w:val="20"/>
            </w:rPr>
            <w:t>.</w:t>
          </w:r>
        </w:p>
        <w:p w14:paraId="424F32D8" w14:textId="3DB7D11A" w:rsidR="003C3FC0" w:rsidRPr="00B909B6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35BE01E0" w14:textId="7F49FE58" w:rsidR="00833338" w:rsidRDefault="00833338" w:rsidP="00833338"/>
        <w:p w14:paraId="34ED55E4" w14:textId="54AF7F89" w:rsidR="00833338" w:rsidRDefault="00833338" w:rsidP="00833338">
          <w:pPr>
            <w:pStyle w:val="NormalWeb"/>
            <w:jc w:val="both"/>
          </w:pPr>
          <w:r>
            <w:rPr>
              <w:rFonts w:ascii="ArialMT" w:hAnsi="ArialMT"/>
              <w:color w:val="4F5159"/>
              <w:position w:val="6"/>
              <w:sz w:val="10"/>
              <w:szCs w:val="10"/>
            </w:rPr>
            <w:t>(1)</w:t>
          </w:r>
          <w:r>
            <w:rPr>
              <w:rFonts w:ascii="ArialMT" w:hAnsi="ArialMT"/>
              <w:color w:val="4F5159"/>
              <w:position w:val="6"/>
              <w:sz w:val="10"/>
              <w:szCs w:val="10"/>
            </w:rPr>
            <w:t xml:space="preserve">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Estimación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interna Michelin realizada en 2022 y calculada a partir de una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simulación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de ahorro de combustible basada en el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método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siguiente: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comparación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del consumo de combustible de un convoy equipado con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neumáticos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nuevos a la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presión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nominal recomen- dada con el de un convoy equipado con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neumáticos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nuevos con una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presión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un 30% inferior a la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presión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nominal recomendada en condiciones de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conducción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idénticas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(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meteorología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, estado de la carretera y comportamiento del conductor). Los dos convoyes estaban equipados con MICHELIN X MULTI Z &amp; D 315/70 R22.5 en la cabeza tractora y MICHELIN X MULTI T2 385/55R22.5 en los ejes del remolque para un uso 100% de larga distancia con un peso total de 40 toneladas (tractora + remolque + carga) y un consumo de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refe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-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rencia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de 32,42 l/100. </w:t>
          </w:r>
        </w:p>
        <w:p w14:paraId="1004CDD8" w14:textId="6BBC977D" w:rsidR="00833338" w:rsidRDefault="00833338" w:rsidP="00833338">
          <w:pPr>
            <w:pStyle w:val="NormalWeb"/>
            <w:jc w:val="both"/>
          </w:pPr>
          <w:r>
            <w:rPr>
              <w:rFonts w:ascii="ArialMT" w:hAnsi="ArialMT"/>
              <w:color w:val="4F5159"/>
              <w:position w:val="6"/>
              <w:sz w:val="10"/>
              <w:szCs w:val="10"/>
            </w:rPr>
            <w:t>(2)</w:t>
          </w:r>
          <w:r>
            <w:rPr>
              <w:rFonts w:ascii="ArialMT" w:hAnsi="ArialMT"/>
              <w:color w:val="4F5159"/>
              <w:position w:val="6"/>
              <w:sz w:val="10"/>
              <w:szCs w:val="10"/>
            </w:rPr>
            <w:t xml:space="preserve"> </w:t>
          </w:r>
          <w:r>
            <w:rPr>
              <w:rFonts w:ascii="ArialMT" w:hAnsi="ArialMT"/>
              <w:color w:val="4F5159"/>
              <w:sz w:val="16"/>
              <w:szCs w:val="16"/>
            </w:rPr>
            <w:t xml:space="preserve">Ganancia máxima de mm medida mediante el uso regular de Michelin QuickScan combinado con las operaciones de mantenimiento necesarias. Mediciones comparativas realizadas en 6806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neumáticos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desmontados entre 2020 y 2022 en 5 bases de 6 transportistas franceses equipados con la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tecnología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Michelin QuickScan. </w:t>
          </w:r>
        </w:p>
        <w:p w14:paraId="23598BEC" w14:textId="3D0C85C1" w:rsidR="00833338" w:rsidRDefault="00833338" w:rsidP="00833338">
          <w:pPr>
            <w:pStyle w:val="NormalWeb"/>
            <w:jc w:val="both"/>
          </w:pPr>
          <w:r>
            <w:rPr>
              <w:rFonts w:ascii="ArialMT" w:hAnsi="ArialMT"/>
              <w:color w:val="4F5159"/>
              <w:position w:val="6"/>
              <w:sz w:val="10"/>
              <w:szCs w:val="10"/>
            </w:rPr>
            <w:t>(3)</w:t>
          </w:r>
          <w:r>
            <w:rPr>
              <w:rFonts w:ascii="ArialMT" w:hAnsi="ArialMT"/>
              <w:color w:val="4F5159"/>
              <w:position w:val="6"/>
              <w:sz w:val="10"/>
              <w:szCs w:val="10"/>
            </w:rPr>
            <w:t xml:space="preserve">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Estimación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interna Michelin calculada a partir de una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simulación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de ahorro de carburante por mm de goma utilizado, realizada en 2022, comparando el consumo de carburante de 1 convoy equipado con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neumáticos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nuevos con el de 1 convoy equipado con neumá- ticos gastados (a la altura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mínima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legal de la goma, es decir, 1,6 mm). Los 2 convoyes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están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equipados con MICHELIN X MULTI Z &amp; D 315/70 R22.5 en el tractor y MICHELIN X MULTI T2 385/55R22.5 en los ejes del remolque para una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utilización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100% larga distancia con una masa total de 40 toneladas (tractor + remolque + carga) y un consumo de referencia de 32,42 l/100. El ahorro de consumo de combustible observado por 1 mm de goma adicional utilizado es del 0,8%. Es decir, un 1% menos de consumo de combustible por 1,3 mm más de goma. </w:t>
          </w:r>
        </w:p>
        <w:p w14:paraId="3D5995E8" w14:textId="247413F5" w:rsidR="00833338" w:rsidRDefault="00833338" w:rsidP="00833338">
          <w:pPr>
            <w:pStyle w:val="NormalWeb"/>
            <w:jc w:val="both"/>
          </w:pPr>
          <w:r>
            <w:rPr>
              <w:rFonts w:ascii="ArialMT" w:hAnsi="ArialMT"/>
              <w:color w:val="4F5159"/>
              <w:position w:val="6"/>
              <w:sz w:val="10"/>
              <w:szCs w:val="10"/>
            </w:rPr>
            <w:t>(4)</w:t>
          </w:r>
          <w:r>
            <w:rPr>
              <w:rFonts w:ascii="ArialMT" w:hAnsi="ArialMT"/>
              <w:color w:val="4F5159"/>
              <w:position w:val="6"/>
              <w:sz w:val="10"/>
              <w:szCs w:val="10"/>
            </w:rPr>
            <w:t xml:space="preserve">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Reducción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máxima estimada del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número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de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averías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debidas a un bajo inflado de los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neumáticos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en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relación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con su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presión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nomi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-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nal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recomendada gracias al control diario de las mediciones de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presión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, combinado con operaciones de mantenimiento adecuadas. Estudio interno de Michelin realizado sobre 7.000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vehículos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en Europa equipados con la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solución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Michelin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Effitrailer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, sobre un panel de 340.000 mediciones de </w:t>
          </w:r>
          <w:proofErr w:type="spellStart"/>
          <w:r>
            <w:rPr>
              <w:rFonts w:ascii="ArialMT" w:hAnsi="ArialMT"/>
              <w:color w:val="4F5159"/>
              <w:sz w:val="16"/>
              <w:szCs w:val="16"/>
            </w:rPr>
            <w:t>presión</w:t>
          </w:r>
          <w:proofErr w:type="spellEnd"/>
          <w:r>
            <w:rPr>
              <w:rFonts w:ascii="ArialMT" w:hAnsi="ArialMT"/>
              <w:color w:val="4F5159"/>
              <w:sz w:val="16"/>
              <w:szCs w:val="16"/>
            </w:rPr>
            <w:t xml:space="preserve"> analizadas </w:t>
          </w:r>
        </w:p>
        <w:p w14:paraId="4FDDA085" w14:textId="0463F280" w:rsidR="006C3818" w:rsidRPr="00833338" w:rsidRDefault="006C3818" w:rsidP="0083333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</w:rPr>
      </w:pPr>
      <w:r w:rsidRPr="009A43CE">
        <w:rPr>
          <w:rFonts w:ascii="Arial" w:hAnsi="Arial" w:cs="Arial"/>
          <w:iCs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</w:rPr>
        <w:t>5</w:t>
      </w:r>
      <w:r w:rsidRPr="009A43CE">
        <w:rPr>
          <w:rFonts w:ascii="Arial" w:hAnsi="Arial" w:cs="Arial"/>
          <w:iCs/>
          <w:sz w:val="16"/>
          <w:szCs w:val="16"/>
        </w:rPr>
        <w:t xml:space="preserve"> países, emplea a 1</w:t>
      </w:r>
      <w:r>
        <w:rPr>
          <w:rFonts w:ascii="Arial" w:hAnsi="Arial" w:cs="Arial"/>
          <w:iCs/>
          <w:sz w:val="16"/>
          <w:szCs w:val="16"/>
        </w:rPr>
        <w:t>32</w:t>
      </w:r>
      <w:r w:rsidRPr="009A43CE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>000</w:t>
      </w:r>
      <w:r w:rsidRPr="009A43CE">
        <w:rPr>
          <w:rFonts w:ascii="Arial" w:hAnsi="Arial" w:cs="Arial"/>
          <w:iCs/>
          <w:sz w:val="16"/>
          <w:szCs w:val="16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</w:rPr>
        <w:t>67</w:t>
      </w:r>
      <w:r w:rsidRPr="009A43CE">
        <w:rPr>
          <w:rFonts w:ascii="Arial" w:hAnsi="Arial" w:cs="Arial"/>
          <w:iCs/>
          <w:sz w:val="16"/>
          <w:szCs w:val="16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</w:rPr>
        <w:t>2</w:t>
      </w:r>
      <w:r w:rsidRPr="009A43CE">
        <w:rPr>
          <w:rFonts w:ascii="Arial" w:hAnsi="Arial" w:cs="Arial"/>
          <w:iCs/>
          <w:sz w:val="16"/>
          <w:szCs w:val="16"/>
        </w:rPr>
        <w:t xml:space="preserve"> han fabricado </w:t>
      </w:r>
      <w:r>
        <w:rPr>
          <w:rFonts w:ascii="Arial" w:hAnsi="Arial" w:cs="Arial"/>
          <w:iCs/>
          <w:sz w:val="16"/>
          <w:szCs w:val="16"/>
        </w:rPr>
        <w:t>alrededor de 200</w:t>
      </w:r>
      <w:r w:rsidRPr="009A43CE">
        <w:rPr>
          <w:rFonts w:ascii="Arial" w:hAnsi="Arial" w:cs="Arial"/>
          <w:iCs/>
          <w:sz w:val="16"/>
          <w:szCs w:val="16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</w:rPr>
      </w:pPr>
    </w:p>
    <w:p w14:paraId="35E7F4EF" w14:textId="72467899" w:rsidR="00387E23" w:rsidRPr="00530294" w:rsidRDefault="00F33F3C" w:rsidP="00F33F3C">
      <w:pPr>
        <w:spacing w:line="276" w:lineRule="auto"/>
        <w:ind w:right="1394"/>
        <w:jc w:val="center"/>
        <w:rPr>
          <w:rFonts w:ascii="Arial" w:hAnsi="Arial" w:cs="Arial"/>
          <w:sz w:val="20"/>
          <w:szCs w:val="20"/>
        </w:rPr>
      </w:pPr>
      <w:r w:rsidRPr="00530294">
        <w:rPr>
          <w:rFonts w:ascii="Arial" w:hAnsi="Arial" w:cs="Arial"/>
          <w:sz w:val="20"/>
          <w:szCs w:val="20"/>
        </w:rPr>
        <w:t xml:space="preserve">                 </w:t>
      </w:r>
    </w:p>
    <w:p w14:paraId="29AC5EBE" w14:textId="54BB6634" w:rsidR="00F33F3C" w:rsidRPr="00530294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</w:rPr>
      </w:pPr>
    </w:p>
    <w:p w14:paraId="00A79C9F" w14:textId="49B4B3C2" w:rsidR="00F33F3C" w:rsidRPr="00530294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</w:rPr>
      </w:pPr>
      <w:r w:rsidRPr="00530294">
        <w:rPr>
          <w:rFonts w:ascii="Arial" w:hAnsi="Arial" w:cs="Arial"/>
          <w:sz w:val="20"/>
          <w:szCs w:val="20"/>
        </w:rPr>
        <w:t xml:space="preserve">DEPARTAMENTO DE COMUNICACIÓN </w:t>
      </w:r>
      <w:r w:rsidR="00E434BB" w:rsidRPr="00530294">
        <w:rPr>
          <w:rFonts w:ascii="Arial" w:hAnsi="Arial" w:cs="Arial"/>
          <w:sz w:val="20"/>
          <w:szCs w:val="20"/>
        </w:rPr>
        <w:t>MICHELIN</w:t>
      </w:r>
    </w:p>
    <w:p w14:paraId="34610081" w14:textId="77777777" w:rsidR="00E434BB" w:rsidRPr="00530294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E434BB" w:rsidRPr="00530294">
          <w:rPr>
            <w:rStyle w:val="Hipervnculo"/>
            <w:rFonts w:ascii="Arial" w:hAnsi="Arial" w:cs="Arial"/>
            <w:sz w:val="20"/>
            <w:szCs w:val="20"/>
          </w:rPr>
          <w:t>comunicación-ib@michelin.com</w:t>
        </w:r>
      </w:hyperlink>
    </w:p>
    <w:p w14:paraId="536C1D5D" w14:textId="77777777" w:rsidR="00F33F3C" w:rsidRPr="00530294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</w:rPr>
      </w:pPr>
      <w:r w:rsidRPr="0053029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530294" w14:paraId="60F361F4" w14:textId="77777777" w:rsidTr="00B43E93">
        <w:tc>
          <w:tcPr>
            <w:tcW w:w="9016" w:type="dxa"/>
          </w:tcPr>
          <w:p w14:paraId="3A8B5EA0" w14:textId="77777777" w:rsidR="00F33F3C" w:rsidRPr="00530294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53029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530294">
                <w:rPr>
                  <w:rStyle w:val="Hipervnculo"/>
                  <w:rFonts w:ascii="Arial" w:hAnsi="Arial" w:cs="Arial"/>
                  <w:sz w:val="20"/>
                  <w:szCs w:val="20"/>
                </w:rPr>
                <w:t>www.michelin.es</w:t>
              </w:r>
            </w:hyperlink>
          </w:p>
          <w:p w14:paraId="75AF4B94" w14:textId="6B050485" w:rsidR="00953035" w:rsidRPr="00530294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</w:rPr>
            </w:pPr>
          </w:p>
        </w:tc>
      </w:tr>
      <w:tr w:rsidR="00F33F3C" w:rsidRPr="00530294" w14:paraId="7F0165A9" w14:textId="77777777" w:rsidTr="00B43E93">
        <w:tc>
          <w:tcPr>
            <w:tcW w:w="9016" w:type="dxa"/>
          </w:tcPr>
          <w:p w14:paraId="7401AAC6" w14:textId="6C64508E" w:rsidR="00F33F3C" w:rsidRPr="00530294" w:rsidRDefault="00953035" w:rsidP="00664307">
            <w:pPr>
              <w:ind w:right="-24"/>
              <w:rPr>
                <w:rFonts w:ascii="Arial" w:hAnsi="Arial" w:cs="Arial"/>
                <w:color w:val="08519D"/>
                <w:sz w:val="20"/>
                <w:szCs w:val="20"/>
              </w:rPr>
            </w:pPr>
            <w:r w:rsidRPr="00530294">
              <w:rPr>
                <w:sz w:val="20"/>
                <w:szCs w:val="20"/>
              </w:rPr>
              <w:t xml:space="preserve">   </w:t>
            </w:r>
            <w:r w:rsidR="00BE0101" w:rsidRPr="00530294">
              <w:rPr>
                <w:sz w:val="20"/>
                <w:szCs w:val="20"/>
              </w:rPr>
              <w:t xml:space="preserve">  </w:t>
            </w:r>
            <w:r w:rsidR="00664307" w:rsidRPr="00530294">
              <w:rPr>
                <w:sz w:val="20"/>
                <w:szCs w:val="20"/>
              </w:rPr>
              <w:t xml:space="preserve"> </w:t>
            </w:r>
            <w:r w:rsidRPr="00530294">
              <w:rPr>
                <w:sz w:val="20"/>
                <w:szCs w:val="20"/>
              </w:rPr>
              <w:t xml:space="preserve"> </w:t>
            </w:r>
            <w:r w:rsidRPr="00530294">
              <w:rPr>
                <w:noProof/>
                <w:color w:val="000000"/>
                <w:sz w:val="20"/>
                <w:szCs w:val="20"/>
                <w:lang w:val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53029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53029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530294">
              <w:rPr>
                <w:noProof/>
                <w:color w:val="000000"/>
                <w:sz w:val="20"/>
                <w:szCs w:val="20"/>
                <w:lang w:val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29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53029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53029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530294">
              <w:rPr>
                <w:noProof/>
                <w:color w:val="000000"/>
                <w:sz w:val="20"/>
                <w:szCs w:val="20"/>
                <w:lang w:val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29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53029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53029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530294">
              <w:rPr>
                <w:noProof/>
                <w:color w:val="000000"/>
                <w:sz w:val="20"/>
                <w:szCs w:val="20"/>
                <w:lang w:val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53029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 w:rsidRPr="0053029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530294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</w:rPr>
      </w:pPr>
    </w:p>
    <w:p w14:paraId="449221BE" w14:textId="77777777" w:rsidR="00F33F3C" w:rsidRPr="00530294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</w:rPr>
      </w:pPr>
      <w:r w:rsidRPr="00530294">
        <w:rPr>
          <w:rFonts w:ascii="Arial" w:hAnsi="Arial" w:cs="Arial"/>
          <w:sz w:val="20"/>
          <w:szCs w:val="20"/>
        </w:rPr>
        <w:t>Ronda de Poniente, 6 – 28760 Tres Cantos – Madrid. ESPAÑA</w:t>
      </w:r>
    </w:p>
    <w:p w14:paraId="35253F14" w14:textId="77777777" w:rsidR="00F33F3C" w:rsidRPr="00530294" w:rsidRDefault="00F33F3C" w:rsidP="00F33F3C">
      <w:pPr>
        <w:ind w:right="1394"/>
        <w:jc w:val="center"/>
        <w:rPr>
          <w:rFonts w:ascii="Arial" w:hAnsi="Arial" w:cs="Arial"/>
          <w:sz w:val="20"/>
          <w:szCs w:val="20"/>
        </w:rPr>
      </w:pPr>
    </w:p>
    <w:p w14:paraId="344CC829" w14:textId="77777777" w:rsidR="00F33F3C" w:rsidRPr="00530294" w:rsidRDefault="00F33F3C" w:rsidP="00F33F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F33F3C" w:rsidRPr="00530294" w:rsidSect="006C38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C2A0" w14:textId="77777777" w:rsidR="002154EA" w:rsidRDefault="002154EA" w:rsidP="00F24D98">
      <w:r>
        <w:separator/>
      </w:r>
    </w:p>
  </w:endnote>
  <w:endnote w:type="continuationSeparator" w:id="0">
    <w:p w14:paraId="6A6D5927" w14:textId="77777777" w:rsidR="002154EA" w:rsidRDefault="002154E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218A" w14:textId="77777777" w:rsidR="002154EA" w:rsidRDefault="002154EA" w:rsidP="00F24D98">
      <w:r>
        <w:separator/>
      </w:r>
    </w:p>
  </w:footnote>
  <w:footnote w:type="continuationSeparator" w:id="0">
    <w:p w14:paraId="0B67A963" w14:textId="77777777" w:rsidR="002154EA" w:rsidRDefault="002154E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312"/>
    <w:multiLevelType w:val="multilevel"/>
    <w:tmpl w:val="964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1E71"/>
    <w:multiLevelType w:val="multilevel"/>
    <w:tmpl w:val="240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665C5"/>
    <w:multiLevelType w:val="hybridMultilevel"/>
    <w:tmpl w:val="0BFC0F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D6068"/>
    <w:multiLevelType w:val="multilevel"/>
    <w:tmpl w:val="82E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D39AF"/>
    <w:multiLevelType w:val="multilevel"/>
    <w:tmpl w:val="387C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819">
    <w:abstractNumId w:val="6"/>
  </w:num>
  <w:num w:numId="2" w16cid:durableId="1918519512">
    <w:abstractNumId w:val="5"/>
  </w:num>
  <w:num w:numId="3" w16cid:durableId="1337148514">
    <w:abstractNumId w:val="7"/>
  </w:num>
  <w:num w:numId="4" w16cid:durableId="910237692">
    <w:abstractNumId w:val="4"/>
  </w:num>
  <w:num w:numId="5" w16cid:durableId="1306929531">
    <w:abstractNumId w:val="0"/>
  </w:num>
  <w:num w:numId="6" w16cid:durableId="2073233761">
    <w:abstractNumId w:val="1"/>
  </w:num>
  <w:num w:numId="7" w16cid:durableId="1498034459">
    <w:abstractNumId w:val="3"/>
  </w:num>
  <w:num w:numId="8" w16cid:durableId="1380207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4EA"/>
    <w:rsid w:val="0021595A"/>
    <w:rsid w:val="00220220"/>
    <w:rsid w:val="00262F8B"/>
    <w:rsid w:val="00267994"/>
    <w:rsid w:val="00274DC8"/>
    <w:rsid w:val="00310D30"/>
    <w:rsid w:val="003828B7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30294"/>
    <w:rsid w:val="00572127"/>
    <w:rsid w:val="00594F5C"/>
    <w:rsid w:val="005B00AE"/>
    <w:rsid w:val="005E08B3"/>
    <w:rsid w:val="005E1047"/>
    <w:rsid w:val="00610145"/>
    <w:rsid w:val="00613A00"/>
    <w:rsid w:val="00621821"/>
    <w:rsid w:val="00664307"/>
    <w:rsid w:val="006920B7"/>
    <w:rsid w:val="006C3818"/>
    <w:rsid w:val="006C44F0"/>
    <w:rsid w:val="006D398C"/>
    <w:rsid w:val="00767B4C"/>
    <w:rsid w:val="007F37A6"/>
    <w:rsid w:val="00816BB1"/>
    <w:rsid w:val="00833338"/>
    <w:rsid w:val="00834943"/>
    <w:rsid w:val="0083779A"/>
    <w:rsid w:val="0085450A"/>
    <w:rsid w:val="008B072F"/>
    <w:rsid w:val="008D329C"/>
    <w:rsid w:val="008D7C50"/>
    <w:rsid w:val="008F5893"/>
    <w:rsid w:val="009338B9"/>
    <w:rsid w:val="0093532F"/>
    <w:rsid w:val="00953035"/>
    <w:rsid w:val="00977E95"/>
    <w:rsid w:val="009969D4"/>
    <w:rsid w:val="009A43CE"/>
    <w:rsid w:val="00A05352"/>
    <w:rsid w:val="00A0766D"/>
    <w:rsid w:val="00A133C9"/>
    <w:rsid w:val="00A2545D"/>
    <w:rsid w:val="00A3324C"/>
    <w:rsid w:val="00A458DC"/>
    <w:rsid w:val="00A72ECA"/>
    <w:rsid w:val="00A75B5C"/>
    <w:rsid w:val="00A81ADB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46C8B"/>
    <w:rsid w:val="00B6670B"/>
    <w:rsid w:val="00B77B7C"/>
    <w:rsid w:val="00B909B6"/>
    <w:rsid w:val="00B97B28"/>
    <w:rsid w:val="00BC2889"/>
    <w:rsid w:val="00BD28C6"/>
    <w:rsid w:val="00BD7DE1"/>
    <w:rsid w:val="00BE0101"/>
    <w:rsid w:val="00BE269E"/>
    <w:rsid w:val="00C032C2"/>
    <w:rsid w:val="00C31A6F"/>
    <w:rsid w:val="00C53F0C"/>
    <w:rsid w:val="00C56426"/>
    <w:rsid w:val="00CA4996"/>
    <w:rsid w:val="00CC6BAF"/>
    <w:rsid w:val="00CE5E82"/>
    <w:rsid w:val="00D01366"/>
    <w:rsid w:val="00D16B14"/>
    <w:rsid w:val="00D26D15"/>
    <w:rsid w:val="00D55011"/>
    <w:rsid w:val="00D729F5"/>
    <w:rsid w:val="00DA4E66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13EF1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8DC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hAnsi="Utopia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hAnsi="Utopia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28B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458DC"/>
    <w:rPr>
      <w:b/>
      <w:bCs/>
    </w:rPr>
  </w:style>
  <w:style w:type="character" w:styleId="nfasis">
    <w:name w:val="Emphasis"/>
    <w:basedOn w:val="Fuentedeprrafopredeter"/>
    <w:uiPriority w:val="20"/>
    <w:qFormat/>
    <w:rsid w:val="00A45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1082</Words>
  <Characters>5956</Characters>
  <Application>Microsoft Office Word</Application>
  <DocSecurity>0</DocSecurity>
  <Lines>49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43</cp:revision>
  <dcterms:created xsi:type="dcterms:W3CDTF">2021-03-01T16:33:00Z</dcterms:created>
  <dcterms:modified xsi:type="dcterms:W3CDTF">2023-11-27T12:01:00Z</dcterms:modified>
</cp:coreProperties>
</file>