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0BA98" w14:textId="77777777" w:rsidR="00B36FEE" w:rsidRPr="009A43CE" w:rsidRDefault="00395651" w:rsidP="00395651">
      <w:pPr>
        <w:rPr>
          <w:rFonts w:ascii="Arial" w:hAnsi="Arial" w:cs="Arial"/>
          <w:sz w:val="20"/>
          <w:szCs w:val="20"/>
          <w:lang w:val="es-ES"/>
        </w:rPr>
      </w:pPr>
      <w:r w:rsidRPr="009A43CE">
        <w:rPr>
          <w:rFonts w:ascii="Arial" w:hAnsi="Arial" w:cs="Arial"/>
          <w:sz w:val="20"/>
          <w:szCs w:val="20"/>
          <w:lang w:val="es-ES"/>
        </w:rPr>
        <w:t xml:space="preserve">                                                                               </w:t>
      </w:r>
      <w:r w:rsidR="00422E33" w:rsidRPr="009A43CE">
        <w:rPr>
          <w:rFonts w:ascii="Arial" w:hAnsi="Arial" w:cs="Arial"/>
          <w:sz w:val="20"/>
          <w:szCs w:val="20"/>
          <w:lang w:val="es-ES"/>
        </w:rPr>
        <w:t xml:space="preserve">                </w:t>
      </w:r>
      <w:r w:rsidRPr="009A43CE">
        <w:rPr>
          <w:rFonts w:ascii="Arial" w:hAnsi="Arial" w:cs="Arial"/>
          <w:sz w:val="20"/>
          <w:szCs w:val="20"/>
          <w:lang w:val="es-ES"/>
        </w:rPr>
        <w:t xml:space="preserve">    </w:t>
      </w:r>
    </w:p>
    <w:p w14:paraId="2F46475E" w14:textId="77777777" w:rsidR="00B36FEE" w:rsidRPr="009A43CE" w:rsidRDefault="00B36FEE" w:rsidP="00395651">
      <w:pPr>
        <w:rPr>
          <w:rFonts w:ascii="Arial" w:hAnsi="Arial" w:cs="Arial"/>
          <w:sz w:val="20"/>
          <w:szCs w:val="20"/>
          <w:lang w:val="es-ES"/>
        </w:rPr>
      </w:pPr>
    </w:p>
    <w:p w14:paraId="74DBC59E" w14:textId="77777777" w:rsidR="00B36FEE" w:rsidRPr="009A43CE" w:rsidRDefault="00B36FEE" w:rsidP="00395651">
      <w:pPr>
        <w:rPr>
          <w:rFonts w:ascii="Arial" w:hAnsi="Arial" w:cs="Arial"/>
          <w:sz w:val="20"/>
          <w:szCs w:val="20"/>
          <w:lang w:val="es-ES"/>
        </w:rPr>
      </w:pPr>
    </w:p>
    <w:p w14:paraId="73920A83" w14:textId="77777777" w:rsidR="00B36FEE" w:rsidRPr="009A43CE" w:rsidRDefault="00B36FEE" w:rsidP="00395651">
      <w:pPr>
        <w:rPr>
          <w:rFonts w:ascii="Arial" w:hAnsi="Arial" w:cs="Arial"/>
          <w:sz w:val="20"/>
          <w:szCs w:val="20"/>
          <w:lang w:val="es-ES"/>
        </w:rPr>
      </w:pPr>
    </w:p>
    <w:p w14:paraId="139D66BB" w14:textId="6FDC6564" w:rsidR="006D398C" w:rsidRPr="009A43CE" w:rsidRDefault="00B36FEE" w:rsidP="00B36FEE">
      <w:pPr>
        <w:ind w:left="5760"/>
        <w:rPr>
          <w:rFonts w:ascii="Arial" w:hAnsi="Arial" w:cs="Arial"/>
          <w:sz w:val="20"/>
          <w:szCs w:val="20"/>
          <w:lang w:val="es-ES"/>
        </w:rPr>
      </w:pPr>
      <w:r w:rsidRPr="009A43CE">
        <w:rPr>
          <w:rFonts w:ascii="Arial" w:hAnsi="Arial" w:cs="Arial"/>
          <w:sz w:val="20"/>
          <w:szCs w:val="20"/>
          <w:lang w:val="es-ES"/>
        </w:rPr>
        <w:t xml:space="preserve">   </w:t>
      </w:r>
      <w:r w:rsidR="00BE269E" w:rsidRPr="009A43CE">
        <w:rPr>
          <w:rFonts w:ascii="Arial" w:hAnsi="Arial" w:cs="Arial"/>
          <w:sz w:val="20"/>
          <w:szCs w:val="20"/>
          <w:lang w:val="es-ES"/>
        </w:rPr>
        <w:t xml:space="preserve">Madrid, </w:t>
      </w:r>
      <w:r w:rsidR="007C6361">
        <w:rPr>
          <w:rFonts w:ascii="Arial" w:hAnsi="Arial" w:cs="Arial"/>
          <w:sz w:val="20"/>
          <w:szCs w:val="20"/>
          <w:lang w:val="es-ES"/>
        </w:rPr>
        <w:t>14</w:t>
      </w:r>
      <w:r w:rsidR="00FF41F3" w:rsidRPr="009A43CE">
        <w:rPr>
          <w:rFonts w:ascii="Arial" w:hAnsi="Arial" w:cs="Arial"/>
          <w:sz w:val="20"/>
          <w:szCs w:val="20"/>
          <w:lang w:val="es-ES"/>
        </w:rPr>
        <w:t xml:space="preserve"> </w:t>
      </w:r>
      <w:r w:rsidR="00BE269E" w:rsidRPr="009A43CE">
        <w:rPr>
          <w:rFonts w:ascii="Arial" w:hAnsi="Arial" w:cs="Arial"/>
          <w:sz w:val="20"/>
          <w:szCs w:val="20"/>
          <w:lang w:val="es-ES"/>
        </w:rPr>
        <w:t xml:space="preserve">de </w:t>
      </w:r>
      <w:r w:rsidR="007C6361">
        <w:rPr>
          <w:rFonts w:ascii="Arial" w:hAnsi="Arial" w:cs="Arial"/>
          <w:sz w:val="20"/>
          <w:szCs w:val="20"/>
          <w:lang w:val="es-ES"/>
        </w:rPr>
        <w:t>febrero</w:t>
      </w:r>
      <w:bookmarkStart w:id="0" w:name="_GoBack"/>
      <w:bookmarkEnd w:id="0"/>
      <w:r w:rsidR="006D398C" w:rsidRPr="009A43CE">
        <w:rPr>
          <w:rFonts w:ascii="Arial" w:hAnsi="Arial" w:cs="Arial"/>
          <w:sz w:val="20"/>
          <w:szCs w:val="20"/>
          <w:lang w:val="es-ES"/>
        </w:rPr>
        <w:t>, 202</w:t>
      </w:r>
      <w:r w:rsidR="008A4041">
        <w:rPr>
          <w:rFonts w:ascii="Arial" w:hAnsi="Arial" w:cs="Arial"/>
          <w:sz w:val="20"/>
          <w:szCs w:val="20"/>
          <w:lang w:val="es-ES"/>
        </w:rPr>
        <w:t>4</w:t>
      </w:r>
    </w:p>
    <w:sdt>
      <w:sdtPr>
        <w:rPr>
          <w:rFonts w:ascii="Arial" w:hAnsi="Arial" w:cs="Arial"/>
          <w:lang w:val="es-ES"/>
        </w:rPr>
        <w:id w:val="1987273284"/>
        <w:docPartObj>
          <w:docPartGallery w:val="Cover Pages"/>
          <w:docPartUnique/>
        </w:docPartObj>
      </w:sdtPr>
      <w:sdtEndPr/>
      <w:sdtContent>
        <w:p w14:paraId="75083583" w14:textId="77777777" w:rsidR="006D398C" w:rsidRPr="009A43CE" w:rsidRDefault="006D398C" w:rsidP="006D398C">
          <w:pPr>
            <w:jc w:val="center"/>
            <w:rPr>
              <w:rFonts w:ascii="Arial" w:hAnsi="Arial" w:cs="Arial"/>
              <w:lang w:val="es-ES"/>
            </w:rPr>
          </w:pPr>
        </w:p>
        <w:p w14:paraId="5B402CDD" w14:textId="77777777" w:rsidR="008F5893" w:rsidRPr="009A43CE" w:rsidRDefault="008F5893" w:rsidP="006D398C">
          <w:pPr>
            <w:jc w:val="center"/>
            <w:rPr>
              <w:rFonts w:ascii="Arial" w:hAnsi="Arial" w:cs="Arial"/>
              <w:b/>
              <w:sz w:val="26"/>
              <w:lang w:val="es-ES"/>
            </w:rPr>
          </w:pPr>
        </w:p>
        <w:p w14:paraId="6AD3B006" w14:textId="595F47A9" w:rsidR="006D398C" w:rsidRPr="009A43CE" w:rsidRDefault="00F04494" w:rsidP="00472E42">
          <w:pPr>
            <w:jc w:val="center"/>
            <w:rPr>
              <w:rFonts w:ascii="Arial" w:hAnsi="Arial" w:cs="Arial"/>
              <w:b/>
              <w:sz w:val="28"/>
              <w:szCs w:val="28"/>
              <w:lang w:val="es-ES"/>
            </w:rPr>
          </w:pPr>
          <w:r>
            <w:rPr>
              <w:rFonts w:ascii="Arial" w:hAnsi="Arial" w:cs="Arial"/>
              <w:b/>
              <w:sz w:val="28"/>
              <w:szCs w:val="28"/>
              <w:lang w:val="es-ES"/>
            </w:rPr>
            <w:t xml:space="preserve">Michelin </w:t>
          </w:r>
          <w:r w:rsidR="00846F42">
            <w:rPr>
              <w:rFonts w:ascii="Arial" w:hAnsi="Arial" w:cs="Arial"/>
              <w:b/>
              <w:sz w:val="28"/>
              <w:szCs w:val="28"/>
              <w:lang w:val="es-ES"/>
            </w:rPr>
            <w:t>asiste a</w:t>
          </w:r>
          <w:r>
            <w:rPr>
              <w:rFonts w:ascii="Arial" w:hAnsi="Arial" w:cs="Arial"/>
              <w:b/>
              <w:sz w:val="28"/>
              <w:szCs w:val="28"/>
              <w:lang w:val="es-ES"/>
            </w:rPr>
            <w:t xml:space="preserve"> FIMA 202</w:t>
          </w:r>
          <w:r w:rsidR="008A4041">
            <w:rPr>
              <w:rFonts w:ascii="Arial" w:hAnsi="Arial" w:cs="Arial"/>
              <w:b/>
              <w:sz w:val="28"/>
              <w:szCs w:val="28"/>
              <w:lang w:val="es-ES"/>
            </w:rPr>
            <w:t>4</w:t>
          </w:r>
          <w:r w:rsidR="00E360E1">
            <w:rPr>
              <w:rFonts w:ascii="Arial" w:hAnsi="Arial" w:cs="Arial"/>
              <w:b/>
              <w:sz w:val="28"/>
              <w:szCs w:val="28"/>
              <w:lang w:val="es-ES"/>
            </w:rPr>
            <w:t xml:space="preserve"> </w:t>
          </w:r>
          <w:r w:rsidR="00846F42">
            <w:rPr>
              <w:rFonts w:ascii="Arial" w:hAnsi="Arial" w:cs="Arial"/>
              <w:b/>
              <w:sz w:val="28"/>
              <w:szCs w:val="28"/>
              <w:lang w:val="es-ES"/>
            </w:rPr>
            <w:t xml:space="preserve">con </w:t>
          </w:r>
          <w:r w:rsidR="00E360E1">
            <w:rPr>
              <w:rFonts w:ascii="Arial" w:hAnsi="Arial" w:cs="Arial"/>
              <w:b/>
              <w:sz w:val="28"/>
              <w:szCs w:val="28"/>
              <w:lang w:val="es-ES"/>
            </w:rPr>
            <w:t xml:space="preserve">sus </w:t>
          </w:r>
          <w:r w:rsidR="00846F42">
            <w:rPr>
              <w:rFonts w:ascii="Arial" w:hAnsi="Arial" w:cs="Arial"/>
              <w:b/>
              <w:sz w:val="28"/>
              <w:szCs w:val="28"/>
              <w:lang w:val="es-ES"/>
            </w:rPr>
            <w:t>innovaciones</w:t>
          </w:r>
          <w:r w:rsidR="00E360E1">
            <w:rPr>
              <w:rFonts w:ascii="Arial" w:hAnsi="Arial" w:cs="Arial"/>
              <w:b/>
              <w:sz w:val="28"/>
              <w:szCs w:val="28"/>
              <w:lang w:val="es-ES"/>
            </w:rPr>
            <w:t xml:space="preserve"> para una agricultura más </w:t>
          </w:r>
          <w:r w:rsidR="00846F42">
            <w:rPr>
              <w:rFonts w:ascii="Arial" w:hAnsi="Arial" w:cs="Arial"/>
              <w:b/>
              <w:sz w:val="28"/>
              <w:szCs w:val="28"/>
              <w:lang w:val="es-ES"/>
            </w:rPr>
            <w:t>rentable</w:t>
          </w:r>
          <w:r w:rsidR="00E360E1">
            <w:rPr>
              <w:rFonts w:ascii="Arial" w:hAnsi="Arial" w:cs="Arial"/>
              <w:b/>
              <w:sz w:val="28"/>
              <w:szCs w:val="28"/>
              <w:lang w:val="es-ES"/>
            </w:rPr>
            <w:t xml:space="preserve"> y sostenible </w:t>
          </w:r>
        </w:p>
        <w:p w14:paraId="5614BB42" w14:textId="77777777" w:rsidR="006D398C" w:rsidRPr="009A43CE" w:rsidRDefault="006D398C" w:rsidP="006D398C">
          <w:pPr>
            <w:jc w:val="center"/>
            <w:rPr>
              <w:rStyle w:val="normaltextrun"/>
              <w:rFonts w:ascii="Arial" w:eastAsiaTheme="majorEastAsia" w:hAnsi="Arial" w:cs="Arial"/>
              <w:b/>
              <w:bCs/>
              <w:sz w:val="22"/>
              <w:szCs w:val="22"/>
              <w:lang w:val="es-ES"/>
            </w:rPr>
          </w:pPr>
        </w:p>
        <w:p w14:paraId="7460AE29" w14:textId="77777777" w:rsidR="006D398C" w:rsidRPr="009A43CE" w:rsidRDefault="006D398C" w:rsidP="006D398C">
          <w:pPr>
            <w:rPr>
              <w:rStyle w:val="normaltextrun"/>
              <w:rFonts w:ascii="Arial" w:eastAsiaTheme="majorEastAsia" w:hAnsi="Arial" w:cs="Arial"/>
              <w:b/>
              <w:bCs/>
              <w:sz w:val="22"/>
              <w:szCs w:val="22"/>
              <w:lang w:val="es-ES"/>
            </w:rPr>
          </w:pPr>
        </w:p>
        <w:p w14:paraId="058AA6AE" w14:textId="4AAF03DE" w:rsidR="00BE269E" w:rsidRPr="00616A47" w:rsidRDefault="00F04494" w:rsidP="00BE269E">
          <w:pPr>
            <w:pStyle w:val="Prrafodelista"/>
            <w:numPr>
              <w:ilvl w:val="0"/>
              <w:numId w:val="1"/>
            </w:numPr>
            <w:jc w:val="both"/>
            <w:rPr>
              <w:rFonts w:ascii="Arial" w:eastAsia="Calibri" w:hAnsi="Arial" w:cs="Arial"/>
              <w:b/>
              <w:bCs/>
              <w:lang w:val="es-ES"/>
            </w:rPr>
          </w:pPr>
          <w:r w:rsidRPr="00616A47">
            <w:rPr>
              <w:rFonts w:ascii="Arial" w:eastAsia="Calibri" w:hAnsi="Arial" w:cs="Arial"/>
              <w:b/>
              <w:bCs/>
              <w:lang w:val="es-ES" w:eastAsia="en-US"/>
            </w:rPr>
            <w:t>Michelin</w:t>
          </w:r>
          <w:r w:rsidR="00472E42">
            <w:rPr>
              <w:rFonts w:ascii="Arial" w:eastAsia="Calibri" w:hAnsi="Arial" w:cs="Arial"/>
              <w:b/>
              <w:bCs/>
              <w:lang w:val="es-ES" w:eastAsia="en-US"/>
            </w:rPr>
            <w:t xml:space="preserve"> estará </w:t>
          </w:r>
          <w:r w:rsidR="0019263A" w:rsidRPr="00616A47">
            <w:rPr>
              <w:rFonts w:ascii="Arial" w:eastAsia="Calibri" w:hAnsi="Arial" w:cs="Arial"/>
              <w:b/>
              <w:bCs/>
              <w:lang w:val="es-ES" w:eastAsia="en-US"/>
            </w:rPr>
            <w:t>presente</w:t>
          </w:r>
          <w:r w:rsidRPr="00616A47">
            <w:rPr>
              <w:rFonts w:ascii="Arial" w:eastAsia="Calibri" w:hAnsi="Arial" w:cs="Arial"/>
              <w:b/>
              <w:bCs/>
              <w:lang w:val="es-ES" w:eastAsia="en-US"/>
            </w:rPr>
            <w:t xml:space="preserve"> en la 4</w:t>
          </w:r>
          <w:r w:rsidR="008A4041">
            <w:rPr>
              <w:rFonts w:ascii="Arial" w:eastAsia="Calibri" w:hAnsi="Arial" w:cs="Arial"/>
              <w:b/>
              <w:bCs/>
              <w:lang w:val="es-ES" w:eastAsia="en-US"/>
            </w:rPr>
            <w:t>3</w:t>
          </w:r>
          <w:r w:rsidRPr="00616A47">
            <w:rPr>
              <w:rFonts w:ascii="Arial" w:eastAsia="Calibri" w:hAnsi="Arial" w:cs="Arial"/>
              <w:b/>
              <w:bCs/>
              <w:lang w:val="es-ES" w:eastAsia="en-US"/>
            </w:rPr>
            <w:t>ª edición de la Feria Internacional de la Maquinaria Agrícola (FIMA 202</w:t>
          </w:r>
          <w:r w:rsidR="00472E42">
            <w:rPr>
              <w:rFonts w:ascii="Arial" w:eastAsia="Calibri" w:hAnsi="Arial" w:cs="Arial"/>
              <w:b/>
              <w:bCs/>
              <w:lang w:val="es-ES" w:eastAsia="en-US"/>
            </w:rPr>
            <w:t>4</w:t>
          </w:r>
          <w:r w:rsidRPr="00616A47">
            <w:rPr>
              <w:rFonts w:ascii="Arial" w:eastAsia="Calibri" w:hAnsi="Arial" w:cs="Arial"/>
              <w:b/>
              <w:bCs/>
              <w:lang w:val="es-ES" w:eastAsia="en-US"/>
            </w:rPr>
            <w:t>)</w:t>
          </w:r>
          <w:r w:rsidR="0019263A" w:rsidRPr="00616A47">
            <w:rPr>
              <w:rFonts w:ascii="Arial" w:eastAsia="Calibri" w:hAnsi="Arial" w:cs="Arial"/>
              <w:b/>
              <w:bCs/>
              <w:lang w:val="es-ES" w:eastAsia="en-US"/>
            </w:rPr>
            <w:t>,</w:t>
          </w:r>
          <w:r w:rsidRPr="00616A47">
            <w:rPr>
              <w:rFonts w:ascii="Arial" w:eastAsia="Calibri" w:hAnsi="Arial" w:cs="Arial"/>
              <w:b/>
              <w:bCs/>
              <w:lang w:val="es-ES" w:eastAsia="en-US"/>
            </w:rPr>
            <w:t xml:space="preserve"> que se celebra en </w:t>
          </w:r>
          <w:r w:rsidR="0019263A" w:rsidRPr="00616A47">
            <w:rPr>
              <w:rFonts w:ascii="Arial" w:eastAsia="Calibri" w:hAnsi="Arial" w:cs="Arial"/>
              <w:b/>
              <w:bCs/>
              <w:lang w:val="es-ES" w:eastAsia="en-US"/>
            </w:rPr>
            <w:t xml:space="preserve">Zaragoza del </w:t>
          </w:r>
          <w:r w:rsidR="008A4041">
            <w:rPr>
              <w:rFonts w:ascii="Arial" w:eastAsia="Calibri" w:hAnsi="Arial" w:cs="Arial"/>
              <w:b/>
              <w:bCs/>
              <w:lang w:val="es-ES" w:eastAsia="en-US"/>
            </w:rPr>
            <w:t xml:space="preserve">13 </w:t>
          </w:r>
          <w:r w:rsidR="0019263A" w:rsidRPr="00616A47">
            <w:rPr>
              <w:rFonts w:ascii="Arial" w:eastAsia="Calibri" w:hAnsi="Arial" w:cs="Arial"/>
              <w:b/>
              <w:bCs/>
              <w:lang w:val="es-ES" w:eastAsia="en-US"/>
            </w:rPr>
            <w:t xml:space="preserve">al </w:t>
          </w:r>
          <w:r w:rsidR="008A4041">
            <w:rPr>
              <w:rFonts w:ascii="Arial" w:eastAsia="Calibri" w:hAnsi="Arial" w:cs="Arial"/>
              <w:b/>
              <w:bCs/>
              <w:lang w:val="es-ES" w:eastAsia="en-US"/>
            </w:rPr>
            <w:t>17</w:t>
          </w:r>
          <w:r w:rsidR="0019263A" w:rsidRPr="00616A47">
            <w:rPr>
              <w:rFonts w:ascii="Arial" w:eastAsia="Calibri" w:hAnsi="Arial" w:cs="Arial"/>
              <w:b/>
              <w:bCs/>
              <w:lang w:val="es-ES" w:eastAsia="en-US"/>
            </w:rPr>
            <w:t xml:space="preserve"> de </w:t>
          </w:r>
          <w:r w:rsidR="008A4041">
            <w:rPr>
              <w:rFonts w:ascii="Arial" w:eastAsia="Calibri" w:hAnsi="Arial" w:cs="Arial"/>
              <w:b/>
              <w:bCs/>
              <w:lang w:val="es-ES" w:eastAsia="en-US"/>
            </w:rPr>
            <w:t>febrero</w:t>
          </w:r>
          <w:r w:rsidR="00F22FCD" w:rsidRPr="00616A47">
            <w:rPr>
              <w:rFonts w:ascii="Arial" w:eastAsia="Calibri" w:hAnsi="Arial" w:cs="Arial"/>
              <w:b/>
              <w:bCs/>
              <w:lang w:val="es-ES" w:eastAsia="en-US"/>
            </w:rPr>
            <w:t>.</w:t>
          </w:r>
        </w:p>
        <w:p w14:paraId="15E16588" w14:textId="77777777" w:rsidR="00E360E1" w:rsidRPr="00616A47" w:rsidRDefault="00E360E1" w:rsidP="00E360E1">
          <w:pPr>
            <w:pStyle w:val="Prrafodelista"/>
            <w:numPr>
              <w:ilvl w:val="0"/>
              <w:numId w:val="1"/>
            </w:numPr>
            <w:jc w:val="both"/>
            <w:rPr>
              <w:rStyle w:val="normaltextrun"/>
              <w:rFonts w:ascii="Arial" w:eastAsiaTheme="majorEastAsia" w:hAnsi="Arial" w:cs="Arial"/>
              <w:b/>
              <w:bCs/>
              <w:sz w:val="22"/>
              <w:szCs w:val="22"/>
              <w:lang w:val="es-ES"/>
            </w:rPr>
          </w:pPr>
          <w:r>
            <w:rPr>
              <w:rFonts w:ascii="Arial" w:eastAsia="Calibri" w:hAnsi="Arial" w:cs="Arial"/>
              <w:b/>
              <w:bCs/>
              <w:lang w:val="es-ES" w:eastAsia="en-US"/>
            </w:rPr>
            <w:t>MICHELIN EVOBIB con tecnología MICHELIN Ultraflex y sistema de teleinflado CTIS-PTG, protagonista en el stand de Michelin en FIMA</w:t>
          </w:r>
        </w:p>
        <w:p w14:paraId="3C065D45" w14:textId="31751D3C" w:rsidR="006D398C" w:rsidRPr="00616A47" w:rsidRDefault="0019263A" w:rsidP="00BE269E">
          <w:pPr>
            <w:pStyle w:val="Prrafodelista"/>
            <w:numPr>
              <w:ilvl w:val="0"/>
              <w:numId w:val="1"/>
            </w:numPr>
            <w:jc w:val="both"/>
            <w:rPr>
              <w:rFonts w:ascii="Arial" w:eastAsia="Calibri" w:hAnsi="Arial" w:cs="Arial"/>
              <w:b/>
              <w:bCs/>
              <w:lang w:val="es-ES"/>
            </w:rPr>
          </w:pPr>
          <w:r w:rsidRPr="00616A47">
            <w:rPr>
              <w:rFonts w:ascii="Arial" w:eastAsia="Calibri" w:hAnsi="Arial" w:cs="Arial"/>
              <w:b/>
              <w:bCs/>
              <w:lang w:val="es-ES" w:eastAsia="en-US"/>
            </w:rPr>
            <w:t xml:space="preserve">Completa gama de neumáticos y soluciones innovadoras desarrolladas para </w:t>
          </w:r>
          <w:r w:rsidR="00F22FCD" w:rsidRPr="00616A47">
            <w:rPr>
              <w:rFonts w:ascii="Arial" w:eastAsia="Calibri" w:hAnsi="Arial" w:cs="Arial"/>
              <w:b/>
              <w:bCs/>
              <w:lang w:val="es-ES" w:eastAsia="en-US"/>
            </w:rPr>
            <w:t xml:space="preserve">mejorar la eficiencia y la sostenibilidad en el sector agrícola. </w:t>
          </w:r>
        </w:p>
        <w:p w14:paraId="53A14B49" w14:textId="77777777" w:rsidR="00462EE8" w:rsidRPr="009A43CE" w:rsidRDefault="00462EE8" w:rsidP="00BE269E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34ABDBF4" w14:textId="77777777" w:rsidR="00F22FCD" w:rsidRDefault="00F22FCD" w:rsidP="00BE269E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195E2227" w14:textId="6ED3871F" w:rsidR="00DF4749" w:rsidRDefault="00204B53" w:rsidP="00DF4749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  <w:r>
            <w:rPr>
              <w:rFonts w:ascii="Arial" w:hAnsi="Arial" w:cs="Arial"/>
              <w:sz w:val="20"/>
              <w:szCs w:val="20"/>
              <w:lang w:val="es-ES"/>
            </w:rPr>
            <w:t>Michelin est</w:t>
          </w:r>
          <w:r w:rsidR="00472E42">
            <w:rPr>
              <w:rFonts w:ascii="Arial" w:hAnsi="Arial" w:cs="Arial"/>
              <w:sz w:val="20"/>
              <w:szCs w:val="20"/>
              <w:lang w:val="es-ES"/>
            </w:rPr>
            <w:t>ará</w:t>
          </w:r>
          <w:r>
            <w:rPr>
              <w:rFonts w:ascii="Arial" w:hAnsi="Arial" w:cs="Arial"/>
              <w:sz w:val="20"/>
              <w:szCs w:val="20"/>
              <w:lang w:val="es-ES"/>
            </w:rPr>
            <w:t xml:space="preserve"> presente en la 4</w:t>
          </w:r>
          <w:r w:rsidR="008A4041">
            <w:rPr>
              <w:rFonts w:ascii="Arial" w:hAnsi="Arial" w:cs="Arial"/>
              <w:sz w:val="20"/>
              <w:szCs w:val="20"/>
              <w:lang w:val="es-ES"/>
            </w:rPr>
            <w:t>3</w:t>
          </w:r>
          <w:r>
            <w:rPr>
              <w:rFonts w:ascii="Arial" w:hAnsi="Arial" w:cs="Arial"/>
              <w:sz w:val="20"/>
              <w:szCs w:val="20"/>
              <w:lang w:val="es-ES"/>
            </w:rPr>
            <w:t>ª edición de la</w:t>
          </w:r>
          <w:r w:rsidR="00DF4749">
            <w:rPr>
              <w:rFonts w:ascii="Arial" w:hAnsi="Arial" w:cs="Arial"/>
              <w:sz w:val="20"/>
              <w:szCs w:val="20"/>
              <w:lang w:val="es-ES"/>
            </w:rPr>
            <w:t xml:space="preserve"> </w:t>
          </w:r>
          <w:r>
            <w:rPr>
              <w:rFonts w:ascii="Arial" w:hAnsi="Arial" w:cs="Arial"/>
              <w:sz w:val="20"/>
              <w:szCs w:val="20"/>
              <w:lang w:val="es-ES"/>
            </w:rPr>
            <w:t>Feria Internacional de la Maquinaria Agrícola (FIMA 202</w:t>
          </w:r>
          <w:r w:rsidR="008A4041">
            <w:rPr>
              <w:rFonts w:ascii="Arial" w:hAnsi="Arial" w:cs="Arial"/>
              <w:sz w:val="20"/>
              <w:szCs w:val="20"/>
              <w:lang w:val="es-ES"/>
            </w:rPr>
            <w:t>4</w:t>
          </w:r>
          <w:r>
            <w:rPr>
              <w:rFonts w:ascii="Arial" w:hAnsi="Arial" w:cs="Arial"/>
              <w:sz w:val="20"/>
              <w:szCs w:val="20"/>
              <w:lang w:val="es-ES"/>
            </w:rPr>
            <w:t xml:space="preserve">), que se celebra en Zaragoza entre los días </w:t>
          </w:r>
          <w:r w:rsidR="008A4041">
            <w:rPr>
              <w:rFonts w:ascii="Arial" w:hAnsi="Arial" w:cs="Arial"/>
              <w:sz w:val="20"/>
              <w:szCs w:val="20"/>
              <w:lang w:val="es-ES"/>
            </w:rPr>
            <w:t>13</w:t>
          </w:r>
          <w:r>
            <w:rPr>
              <w:rFonts w:ascii="Arial" w:hAnsi="Arial" w:cs="Arial"/>
              <w:sz w:val="20"/>
              <w:szCs w:val="20"/>
              <w:lang w:val="es-ES"/>
            </w:rPr>
            <w:t xml:space="preserve"> y </w:t>
          </w:r>
          <w:r w:rsidR="008A4041">
            <w:rPr>
              <w:rFonts w:ascii="Arial" w:hAnsi="Arial" w:cs="Arial"/>
              <w:sz w:val="20"/>
              <w:szCs w:val="20"/>
              <w:lang w:val="es-ES"/>
            </w:rPr>
            <w:t>17</w:t>
          </w:r>
          <w:r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="008A4041">
            <w:rPr>
              <w:rFonts w:ascii="Arial" w:hAnsi="Arial" w:cs="Arial"/>
              <w:sz w:val="20"/>
              <w:szCs w:val="20"/>
              <w:lang w:val="es-ES"/>
            </w:rPr>
            <w:t>febrero</w:t>
          </w:r>
          <w:r w:rsidR="00DF4749">
            <w:rPr>
              <w:rFonts w:ascii="Arial" w:hAnsi="Arial" w:cs="Arial"/>
              <w:sz w:val="20"/>
              <w:szCs w:val="20"/>
              <w:lang w:val="es-ES"/>
            </w:rPr>
            <w:t xml:space="preserve">, </w:t>
          </w:r>
          <w:r w:rsidR="00846F42">
            <w:rPr>
              <w:rFonts w:ascii="Arial" w:hAnsi="Arial" w:cs="Arial"/>
              <w:bCs/>
              <w:sz w:val="20"/>
              <w:szCs w:val="20"/>
              <w:lang w:val="es-ES_tradnl"/>
            </w:rPr>
            <w:t>con</w:t>
          </w:r>
          <w:r w:rsidR="00DF4749" w:rsidRPr="00E360E1">
            <w:rPr>
              <w:rFonts w:ascii="Arial" w:hAnsi="Arial" w:cs="Arial"/>
              <w:bCs/>
              <w:sz w:val="20"/>
              <w:szCs w:val="20"/>
              <w:lang w:val="es-ES_tradnl"/>
            </w:rPr>
            <w:t xml:space="preserve"> sus innovaciones para mejorar la productividad y </w:t>
          </w:r>
          <w:r w:rsidR="00846F42">
            <w:rPr>
              <w:rFonts w:ascii="Arial" w:hAnsi="Arial" w:cs="Arial"/>
              <w:bCs/>
              <w:sz w:val="20"/>
              <w:szCs w:val="20"/>
              <w:lang w:val="es-ES_tradnl"/>
            </w:rPr>
            <w:t>demostrando el beneficio que supone la utilización de la tecnología a la hora de implementar</w:t>
          </w:r>
          <w:r w:rsidR="00DF4749" w:rsidRPr="00E360E1">
            <w:rPr>
              <w:rFonts w:ascii="Arial" w:hAnsi="Arial" w:cs="Arial"/>
              <w:bCs/>
              <w:sz w:val="20"/>
              <w:szCs w:val="20"/>
              <w:lang w:val="es-ES_tradnl"/>
            </w:rPr>
            <w:t xml:space="preserve"> prácticas agrícolas más respetuosas con el suelo.</w:t>
          </w:r>
          <w:r w:rsidR="00DF4749" w:rsidRPr="00DF4749">
            <w:rPr>
              <w:rFonts w:ascii="Arial" w:hAnsi="Arial" w:cs="Arial"/>
              <w:sz w:val="20"/>
              <w:szCs w:val="20"/>
              <w:lang w:val="es-ES"/>
            </w:rPr>
            <w:t xml:space="preserve"> </w:t>
          </w:r>
          <w:r w:rsidR="00720125">
            <w:rPr>
              <w:rFonts w:ascii="Arial" w:hAnsi="Arial" w:cs="Arial"/>
              <w:sz w:val="20"/>
              <w:szCs w:val="20"/>
              <w:lang w:val="es-ES"/>
            </w:rPr>
            <w:t xml:space="preserve">Michelin </w:t>
          </w:r>
          <w:r w:rsidR="00DF4749">
            <w:rPr>
              <w:rFonts w:ascii="Arial" w:hAnsi="Arial" w:cs="Arial"/>
              <w:sz w:val="20"/>
              <w:szCs w:val="20"/>
              <w:lang w:val="es-ES"/>
            </w:rPr>
            <w:t xml:space="preserve">reafirma </w:t>
          </w:r>
          <w:r w:rsidR="00720125">
            <w:rPr>
              <w:rFonts w:ascii="Arial" w:hAnsi="Arial" w:cs="Arial"/>
              <w:sz w:val="20"/>
              <w:szCs w:val="20"/>
              <w:lang w:val="es-ES"/>
            </w:rPr>
            <w:t xml:space="preserve">así </w:t>
          </w:r>
          <w:r w:rsidR="00DF4749">
            <w:rPr>
              <w:rFonts w:ascii="Arial" w:hAnsi="Arial" w:cs="Arial"/>
              <w:sz w:val="20"/>
              <w:szCs w:val="20"/>
              <w:lang w:val="es-ES"/>
            </w:rPr>
            <w:t xml:space="preserve">su compromiso con una agricultura sostenible tras la presencia destacada en la pasada edición del certamen, en la que la solución de teleinflado CTIS-PTG recibió el galardón “Premio Innovación FIMA”, y la demostración de la superioridad de la tecnología MICHELIN Ultraflex en las pruebas de campo que se realizaron en </w:t>
          </w:r>
          <w:proofErr w:type="spellStart"/>
          <w:r w:rsidR="00DF4749">
            <w:rPr>
              <w:rFonts w:ascii="Arial" w:hAnsi="Arial" w:cs="Arial"/>
              <w:sz w:val="20"/>
              <w:szCs w:val="20"/>
              <w:lang w:val="es-ES"/>
            </w:rPr>
            <w:t>Demoagro</w:t>
          </w:r>
          <w:proofErr w:type="spellEnd"/>
          <w:r w:rsidR="00DF4749">
            <w:rPr>
              <w:rFonts w:ascii="Arial" w:hAnsi="Arial" w:cs="Arial"/>
              <w:sz w:val="20"/>
              <w:szCs w:val="20"/>
              <w:lang w:val="es-ES"/>
            </w:rPr>
            <w:t xml:space="preserve"> 2023</w:t>
          </w:r>
          <w:r w:rsidR="000113BC">
            <w:rPr>
              <w:rFonts w:ascii="Arial" w:hAnsi="Arial" w:cs="Arial"/>
              <w:sz w:val="20"/>
              <w:szCs w:val="20"/>
              <w:lang w:val="es-ES"/>
            </w:rPr>
            <w:t xml:space="preserve">. </w:t>
          </w:r>
        </w:p>
        <w:p w14:paraId="50DA28A4" w14:textId="77777777" w:rsidR="00720125" w:rsidRDefault="00720125" w:rsidP="00E360E1">
          <w:pPr>
            <w:spacing w:line="276" w:lineRule="auto"/>
            <w:jc w:val="both"/>
            <w:rPr>
              <w:rFonts w:ascii="Arial" w:hAnsi="Arial" w:cs="Arial"/>
              <w:bCs/>
              <w:sz w:val="20"/>
              <w:szCs w:val="20"/>
              <w:lang w:val="es-ES_tradnl"/>
            </w:rPr>
          </w:pPr>
        </w:p>
        <w:p w14:paraId="18095B90" w14:textId="43D1119D" w:rsidR="00DF4749" w:rsidRDefault="00E360E1" w:rsidP="00E360E1">
          <w:pPr>
            <w:spacing w:line="276" w:lineRule="auto"/>
            <w:jc w:val="both"/>
            <w:rPr>
              <w:rFonts w:ascii="Arial" w:hAnsi="Arial" w:cs="Arial"/>
              <w:bCs/>
              <w:sz w:val="20"/>
              <w:szCs w:val="20"/>
              <w:lang w:val="es-ES_tradnl"/>
            </w:rPr>
          </w:pPr>
          <w:r w:rsidRPr="00E360E1">
            <w:rPr>
              <w:rFonts w:ascii="Arial" w:hAnsi="Arial" w:cs="Arial"/>
              <w:bCs/>
              <w:sz w:val="20"/>
              <w:szCs w:val="20"/>
              <w:lang w:val="es-ES_tradnl"/>
            </w:rPr>
            <w:t>El líder mundial a la hora de ofrecer soluciones para la movilidad en la agricultura contará con un espacio propio en FIMA 2024 (Pabellón 7, calle D-E, stand 5-6) en el que</w:t>
          </w:r>
          <w:r>
            <w:rPr>
              <w:rFonts w:ascii="Arial" w:hAnsi="Arial" w:cs="Arial"/>
              <w:bCs/>
              <w:sz w:val="20"/>
              <w:szCs w:val="20"/>
              <w:lang w:val="es-ES_tradnl"/>
            </w:rPr>
            <w:t xml:space="preserve"> el protagonista será el neumático </w:t>
          </w:r>
          <w:r w:rsidRPr="000113BC">
            <w:rPr>
              <w:rFonts w:ascii="Arial" w:hAnsi="Arial" w:cs="Arial"/>
              <w:b/>
              <w:sz w:val="20"/>
              <w:szCs w:val="20"/>
              <w:lang w:val="es-ES_tradnl"/>
            </w:rPr>
            <w:t>MICHELIN EVOBIB con tecnología Ultraflex</w:t>
          </w:r>
          <w:r>
            <w:rPr>
              <w:rFonts w:ascii="Arial" w:hAnsi="Arial" w:cs="Arial"/>
              <w:bCs/>
              <w:sz w:val="20"/>
              <w:szCs w:val="20"/>
              <w:lang w:val="es-ES_tradnl"/>
            </w:rPr>
            <w:t xml:space="preserve">, que se exhibirá en un tractor equipado con </w:t>
          </w:r>
          <w:r w:rsidRPr="000113BC">
            <w:rPr>
              <w:rFonts w:ascii="Arial" w:hAnsi="Arial" w:cs="Arial"/>
              <w:b/>
              <w:sz w:val="20"/>
              <w:szCs w:val="20"/>
              <w:lang w:val="es-ES_tradnl"/>
            </w:rPr>
            <w:t>sistema de teleinflado PTG</w:t>
          </w:r>
          <w:r>
            <w:rPr>
              <w:rFonts w:ascii="Arial" w:hAnsi="Arial" w:cs="Arial"/>
              <w:bCs/>
              <w:sz w:val="20"/>
              <w:szCs w:val="20"/>
              <w:lang w:val="es-ES_tradnl"/>
            </w:rPr>
            <w:t xml:space="preserve">. Completarán la exposición otros neumáticos para agricultura de Michelin como MICHELIN SPRAYBIB CFO, MICHELIN CEREXBIB 2 y MICHELIN TRAILBIB. Además, los </w:t>
          </w:r>
          <w:r w:rsidR="00DF4749">
            <w:rPr>
              <w:rFonts w:ascii="Arial" w:hAnsi="Arial" w:cs="Arial"/>
              <w:bCs/>
              <w:sz w:val="20"/>
              <w:szCs w:val="20"/>
              <w:lang w:val="es-ES_tradnl"/>
            </w:rPr>
            <w:t>asistentes</w:t>
          </w:r>
          <w:r>
            <w:rPr>
              <w:rFonts w:ascii="Arial" w:hAnsi="Arial" w:cs="Arial"/>
              <w:bCs/>
              <w:sz w:val="20"/>
              <w:szCs w:val="20"/>
              <w:lang w:val="es-ES_tradnl"/>
            </w:rPr>
            <w:t xml:space="preserve"> </w:t>
          </w:r>
          <w:r w:rsidR="00DF4749">
            <w:rPr>
              <w:rFonts w:ascii="Arial" w:hAnsi="Arial" w:cs="Arial"/>
              <w:bCs/>
              <w:sz w:val="20"/>
              <w:szCs w:val="20"/>
              <w:lang w:val="es-ES_tradnl"/>
            </w:rPr>
            <w:t xml:space="preserve">podrán conocer </w:t>
          </w:r>
          <w:r w:rsidR="00720125">
            <w:rPr>
              <w:rFonts w:ascii="Arial" w:hAnsi="Arial" w:cs="Arial"/>
              <w:bCs/>
              <w:sz w:val="20"/>
              <w:szCs w:val="20"/>
              <w:lang w:val="es-ES_tradnl"/>
            </w:rPr>
            <w:t xml:space="preserve">el resto de </w:t>
          </w:r>
          <w:r w:rsidR="00DF4749">
            <w:rPr>
              <w:rFonts w:ascii="Arial" w:hAnsi="Arial" w:cs="Arial"/>
              <w:bCs/>
              <w:sz w:val="20"/>
              <w:szCs w:val="20"/>
              <w:lang w:val="es-ES_tradnl"/>
            </w:rPr>
            <w:t xml:space="preserve">la gama de </w:t>
          </w:r>
          <w:r w:rsidR="00720125">
            <w:rPr>
              <w:rFonts w:ascii="Arial" w:hAnsi="Arial" w:cs="Arial"/>
              <w:bCs/>
              <w:sz w:val="20"/>
              <w:szCs w:val="20"/>
              <w:lang w:val="es-ES_tradnl"/>
            </w:rPr>
            <w:t xml:space="preserve">neumáticos y las </w:t>
          </w:r>
          <w:r w:rsidR="00DF4749">
            <w:rPr>
              <w:rFonts w:ascii="Arial" w:hAnsi="Arial" w:cs="Arial"/>
              <w:bCs/>
              <w:sz w:val="20"/>
              <w:szCs w:val="20"/>
              <w:lang w:val="es-ES_tradnl"/>
            </w:rPr>
            <w:t xml:space="preserve">soluciones </w:t>
          </w:r>
          <w:r w:rsidR="00720125">
            <w:rPr>
              <w:rFonts w:ascii="Arial" w:hAnsi="Arial" w:cs="Arial"/>
              <w:bCs/>
              <w:sz w:val="20"/>
              <w:szCs w:val="20"/>
              <w:lang w:val="es-ES_tradnl"/>
            </w:rPr>
            <w:t xml:space="preserve">complementarias de Michelin </w:t>
          </w:r>
          <w:r w:rsidR="00DF4749">
            <w:rPr>
              <w:rFonts w:ascii="Arial" w:hAnsi="Arial" w:cs="Arial"/>
              <w:bCs/>
              <w:sz w:val="20"/>
              <w:szCs w:val="20"/>
              <w:lang w:val="es-ES_tradnl"/>
            </w:rPr>
            <w:t xml:space="preserve">para la agricultura en una detallada exposición digital. </w:t>
          </w:r>
        </w:p>
        <w:p w14:paraId="469D9AFD" w14:textId="274FA56B" w:rsidR="000844BA" w:rsidRDefault="000844BA" w:rsidP="00E360E1">
          <w:pPr>
            <w:spacing w:line="276" w:lineRule="auto"/>
            <w:jc w:val="both"/>
            <w:rPr>
              <w:rFonts w:ascii="Arial" w:hAnsi="Arial" w:cs="Arial"/>
              <w:bCs/>
              <w:sz w:val="20"/>
              <w:szCs w:val="20"/>
              <w:lang w:val="es-ES_tradnl"/>
            </w:rPr>
          </w:pPr>
        </w:p>
        <w:p w14:paraId="3589B49E" w14:textId="487FABD0" w:rsidR="000844BA" w:rsidRDefault="000844BA" w:rsidP="00E360E1">
          <w:pPr>
            <w:spacing w:line="276" w:lineRule="auto"/>
            <w:jc w:val="both"/>
            <w:rPr>
              <w:rFonts w:ascii="Arial" w:hAnsi="Arial" w:cs="Arial"/>
              <w:bCs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bCs/>
              <w:sz w:val="20"/>
              <w:szCs w:val="20"/>
              <w:lang w:val="es-ES_tradnl"/>
            </w:rPr>
            <w:t xml:space="preserve">Con cuatro centros de producción </w:t>
          </w:r>
          <w:r w:rsidR="00326C09">
            <w:rPr>
              <w:rFonts w:ascii="Arial" w:hAnsi="Arial" w:cs="Arial"/>
              <w:bCs/>
              <w:sz w:val="20"/>
              <w:szCs w:val="20"/>
              <w:lang w:val="es-ES_tradnl"/>
            </w:rPr>
            <w:t xml:space="preserve">(Lasarte, Vitoria, Aranda de Duero y Valladolid) y un avanzado centro de investigación y desarrollo (CEMA, en Almería), España desempeña un papel clave en el contexto del grupo Michelin, que invierte más de 680 millones de euros al año en investigación y desarrollo. En </w:t>
          </w:r>
          <w:r w:rsidR="007D153D">
            <w:rPr>
              <w:rFonts w:ascii="Arial" w:hAnsi="Arial" w:cs="Arial"/>
              <w:bCs/>
              <w:sz w:val="20"/>
              <w:szCs w:val="20"/>
              <w:lang w:val="es-ES_tradnl"/>
            </w:rPr>
            <w:t>particular</w:t>
          </w:r>
          <w:r w:rsidR="00326C09">
            <w:rPr>
              <w:rFonts w:ascii="Arial" w:hAnsi="Arial" w:cs="Arial"/>
              <w:bCs/>
              <w:sz w:val="20"/>
              <w:szCs w:val="20"/>
              <w:lang w:val="es-ES_tradnl"/>
            </w:rPr>
            <w:t xml:space="preserve">, la fábrica de Valladolid es la de mayor capacidad productiva de neumáticos agrícolas de Michelin en el mundo, y está especializada en la producción de los neumáticos más avanzados tecnológicamente, </w:t>
          </w:r>
          <w:r w:rsidR="00BB0479">
            <w:rPr>
              <w:rFonts w:ascii="Arial" w:hAnsi="Arial" w:cs="Arial"/>
              <w:bCs/>
              <w:sz w:val="20"/>
              <w:szCs w:val="20"/>
              <w:lang w:val="es-ES_tradnl"/>
            </w:rPr>
            <w:t>desarrollados</w:t>
          </w:r>
          <w:r w:rsidR="00326C09">
            <w:rPr>
              <w:rFonts w:ascii="Arial" w:hAnsi="Arial" w:cs="Arial"/>
              <w:bCs/>
              <w:sz w:val="20"/>
              <w:szCs w:val="20"/>
              <w:lang w:val="es-ES_tradnl"/>
            </w:rPr>
            <w:t xml:space="preserve"> para las maquinarias más potentes y </w:t>
          </w:r>
          <w:r w:rsidR="00BB0479">
            <w:rPr>
              <w:rFonts w:ascii="Arial" w:hAnsi="Arial" w:cs="Arial"/>
              <w:bCs/>
              <w:sz w:val="20"/>
              <w:szCs w:val="20"/>
              <w:lang w:val="es-ES_tradnl"/>
            </w:rPr>
            <w:t xml:space="preserve">con capacidad para trabajar a la mejor presión. </w:t>
          </w:r>
        </w:p>
        <w:p w14:paraId="3A234FE2" w14:textId="77777777" w:rsidR="00DF4749" w:rsidRDefault="00DF4749" w:rsidP="00E360E1">
          <w:pPr>
            <w:spacing w:line="276" w:lineRule="auto"/>
            <w:jc w:val="both"/>
            <w:rPr>
              <w:rFonts w:ascii="Arial" w:hAnsi="Arial" w:cs="Arial"/>
              <w:bCs/>
              <w:sz w:val="20"/>
              <w:szCs w:val="20"/>
              <w:lang w:val="es-ES_tradnl"/>
            </w:rPr>
          </w:pPr>
        </w:p>
        <w:p w14:paraId="3B7F64A4" w14:textId="0D440EEA" w:rsidR="000113BC" w:rsidRPr="000113BC" w:rsidRDefault="00846F42" w:rsidP="00E360E1">
          <w:pPr>
            <w:spacing w:line="276" w:lineRule="auto"/>
            <w:jc w:val="both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b/>
              <w:sz w:val="20"/>
              <w:szCs w:val="20"/>
              <w:lang w:val="es-ES_tradnl"/>
            </w:rPr>
            <w:t>Innovación</w:t>
          </w:r>
          <w:r w:rsidR="000113BC" w:rsidRPr="000113BC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 al servicio del agricultor</w:t>
          </w:r>
        </w:p>
        <w:p w14:paraId="678602FA" w14:textId="77777777" w:rsidR="000113BC" w:rsidRDefault="000113BC" w:rsidP="00E360E1">
          <w:pPr>
            <w:spacing w:line="276" w:lineRule="auto"/>
            <w:jc w:val="both"/>
            <w:rPr>
              <w:rFonts w:ascii="Arial" w:hAnsi="Arial" w:cs="Arial"/>
              <w:bCs/>
              <w:sz w:val="20"/>
              <w:szCs w:val="20"/>
              <w:lang w:val="es-ES_tradnl"/>
            </w:rPr>
          </w:pPr>
        </w:p>
        <w:p w14:paraId="5EDE5776" w14:textId="5E186334" w:rsidR="00720125" w:rsidRDefault="00E360E1" w:rsidP="00720125">
          <w:pPr>
            <w:spacing w:line="276" w:lineRule="auto"/>
            <w:jc w:val="both"/>
            <w:rPr>
              <w:rFonts w:ascii="Arial" w:eastAsia="Arial" w:hAnsi="Arial" w:cs="Arial"/>
              <w:sz w:val="20"/>
              <w:szCs w:val="20"/>
              <w:lang w:val="es-ES"/>
            </w:rPr>
          </w:pPr>
          <w:r w:rsidRPr="00E360E1">
            <w:rPr>
              <w:rFonts w:ascii="Arial" w:hAnsi="Arial" w:cs="Arial"/>
              <w:bCs/>
              <w:sz w:val="20"/>
              <w:szCs w:val="20"/>
              <w:lang w:val="es-ES_tradnl"/>
            </w:rPr>
            <w:t xml:space="preserve">El equipo de comerciales y la red de distribuidores de Michelin estarán presentes durante la feria para atender y asesorar a los visitantes al stand, todo un escaparate de soluciones para el sector agrícola </w:t>
          </w:r>
          <w:r w:rsidR="00DF4749">
            <w:rPr>
              <w:rFonts w:ascii="Arial" w:hAnsi="Arial" w:cs="Arial"/>
              <w:sz w:val="20"/>
              <w:szCs w:val="20"/>
              <w:lang w:val="es-ES"/>
            </w:rPr>
            <w:t xml:space="preserve">desarrolladas para ayudar al agricultor a mejorar su productividad de una manera eficiente y con el </w:t>
          </w:r>
          <w:r w:rsidR="00846F42">
            <w:rPr>
              <w:rFonts w:ascii="Arial" w:hAnsi="Arial" w:cs="Arial"/>
              <w:sz w:val="20"/>
              <w:szCs w:val="20"/>
              <w:lang w:val="es-ES"/>
            </w:rPr>
            <w:t>máximo respeto a los suelos</w:t>
          </w:r>
          <w:r w:rsidR="00DF4749">
            <w:rPr>
              <w:rFonts w:ascii="Arial" w:hAnsi="Arial" w:cs="Arial"/>
              <w:sz w:val="20"/>
              <w:szCs w:val="20"/>
              <w:lang w:val="es-ES"/>
            </w:rPr>
            <w:t xml:space="preserve"> </w:t>
          </w:r>
          <w:r w:rsidRPr="00E360E1">
            <w:rPr>
              <w:rFonts w:ascii="Arial" w:hAnsi="Arial" w:cs="Arial"/>
              <w:bCs/>
              <w:sz w:val="20"/>
              <w:szCs w:val="20"/>
              <w:lang w:val="es-ES_tradnl"/>
            </w:rPr>
            <w:t>durante todo el ciclo de cultivo</w:t>
          </w:r>
          <w:r w:rsidR="000113BC">
            <w:rPr>
              <w:rFonts w:ascii="Arial" w:hAnsi="Arial" w:cs="Arial"/>
              <w:bCs/>
              <w:sz w:val="20"/>
              <w:szCs w:val="20"/>
              <w:lang w:val="es-ES_tradnl"/>
            </w:rPr>
            <w:t xml:space="preserve">, como la </w:t>
          </w:r>
          <w:r w:rsidR="000113BC" w:rsidRPr="000113BC">
            <w:rPr>
              <w:rFonts w:ascii="Arial" w:hAnsi="Arial" w:cs="Arial"/>
              <w:b/>
              <w:sz w:val="20"/>
              <w:szCs w:val="20"/>
              <w:lang w:val="es-ES_tradnl"/>
            </w:rPr>
            <w:t>tecnología MICHELIN Ultraflex</w:t>
          </w:r>
          <w:r w:rsidR="000113BC">
            <w:rPr>
              <w:rFonts w:ascii="Arial" w:hAnsi="Arial" w:cs="Arial"/>
              <w:bCs/>
              <w:sz w:val="20"/>
              <w:szCs w:val="20"/>
              <w:lang w:val="es-ES_tradnl"/>
            </w:rPr>
            <w:t xml:space="preserve">. </w:t>
          </w:r>
          <w:r w:rsidR="00720125">
            <w:rPr>
              <w:rFonts w:ascii="Arial" w:eastAsia="Arial" w:hAnsi="Arial" w:cs="Arial"/>
              <w:sz w:val="20"/>
              <w:szCs w:val="20"/>
              <w:lang w:val="es-ES"/>
            </w:rPr>
            <w:t xml:space="preserve">Las ventajas de esta tecnología son: </w:t>
          </w:r>
        </w:p>
        <w:p w14:paraId="12CE2223" w14:textId="77777777" w:rsidR="00720125" w:rsidRDefault="00720125" w:rsidP="00720125">
          <w:pPr>
            <w:spacing w:line="276" w:lineRule="auto"/>
            <w:jc w:val="both"/>
            <w:rPr>
              <w:rFonts w:ascii="Arial" w:eastAsia="Arial" w:hAnsi="Arial" w:cs="Arial"/>
              <w:sz w:val="20"/>
              <w:szCs w:val="20"/>
              <w:lang w:val="es-ES"/>
            </w:rPr>
          </w:pPr>
        </w:p>
        <w:p w14:paraId="09004B25" w14:textId="211EF4AC" w:rsidR="00720125" w:rsidRPr="0074514D" w:rsidRDefault="00720125" w:rsidP="00720125">
          <w:pPr>
            <w:numPr>
              <w:ilvl w:val="0"/>
              <w:numId w:val="11"/>
            </w:numPr>
            <w:spacing w:line="276" w:lineRule="auto"/>
            <w:jc w:val="both"/>
            <w:rPr>
              <w:rFonts w:ascii="Arial" w:eastAsia="Arial" w:hAnsi="Arial" w:cs="Arial"/>
              <w:sz w:val="20"/>
              <w:szCs w:val="20"/>
              <w:lang w:val="es-ES"/>
            </w:rPr>
          </w:pPr>
          <w:r w:rsidRPr="00F2503A">
            <w:rPr>
              <w:rFonts w:ascii="Arial" w:eastAsia="Arial" w:hAnsi="Arial" w:cs="Arial"/>
              <w:sz w:val="20"/>
              <w:szCs w:val="20"/>
              <w:u w:val="single"/>
              <w:lang w:val="es-ES"/>
            </w:rPr>
            <w:lastRenderedPageBreak/>
            <w:t>Mayor protección del suelo</w:t>
          </w:r>
          <w:r>
            <w:rPr>
              <w:rFonts w:ascii="Arial" w:eastAsia="Arial" w:hAnsi="Arial" w:cs="Arial"/>
              <w:b/>
              <w:bCs/>
              <w:sz w:val="20"/>
              <w:szCs w:val="20"/>
              <w:lang w:val="es-ES"/>
            </w:rPr>
            <w:t xml:space="preserve">, </w:t>
          </w:r>
          <w:r>
            <w:rPr>
              <w:rFonts w:ascii="Arial" w:eastAsia="Arial" w:hAnsi="Arial" w:cs="Arial"/>
              <w:sz w:val="20"/>
              <w:szCs w:val="20"/>
              <w:lang w:val="es-ES"/>
            </w:rPr>
            <w:t xml:space="preserve">ya que </w:t>
          </w:r>
          <w:r w:rsidR="000113BC">
            <w:rPr>
              <w:rFonts w:ascii="Arial" w:eastAsia="Arial" w:hAnsi="Arial" w:cs="Arial"/>
              <w:sz w:val="20"/>
              <w:szCs w:val="20"/>
              <w:lang w:val="es-ES"/>
            </w:rPr>
            <w:t xml:space="preserve">al permitir </w:t>
          </w:r>
          <w:r w:rsidRPr="0074514D">
            <w:rPr>
              <w:rFonts w:ascii="Arial" w:eastAsia="Arial" w:hAnsi="Arial" w:cs="Arial"/>
              <w:sz w:val="20"/>
              <w:szCs w:val="20"/>
              <w:lang w:val="es-ES"/>
            </w:rPr>
            <w:t xml:space="preserve">una huella </w:t>
          </w:r>
          <w:r w:rsidR="00846F42">
            <w:rPr>
              <w:rFonts w:ascii="Arial" w:eastAsia="Arial" w:hAnsi="Arial" w:cs="Arial"/>
              <w:sz w:val="20"/>
              <w:szCs w:val="20"/>
              <w:lang w:val="es-ES"/>
            </w:rPr>
            <w:t xml:space="preserve">del neumático en contacto con el suelo </w:t>
          </w:r>
          <w:r w:rsidRPr="0074514D">
            <w:rPr>
              <w:rFonts w:ascii="Arial" w:eastAsia="Arial" w:hAnsi="Arial" w:cs="Arial"/>
              <w:sz w:val="20"/>
              <w:szCs w:val="20"/>
              <w:lang w:val="es-ES"/>
            </w:rPr>
            <w:t>más grande</w:t>
          </w:r>
          <w:r w:rsidR="000113BC">
            <w:rPr>
              <w:rFonts w:ascii="Arial" w:eastAsia="Arial" w:hAnsi="Arial" w:cs="Arial"/>
              <w:sz w:val="20"/>
              <w:szCs w:val="20"/>
              <w:lang w:val="es-ES"/>
            </w:rPr>
            <w:t xml:space="preserve"> </w:t>
          </w:r>
          <w:r w:rsidR="00846F42">
            <w:rPr>
              <w:rFonts w:ascii="Arial" w:eastAsia="Arial" w:hAnsi="Arial" w:cs="Arial"/>
              <w:sz w:val="20"/>
              <w:szCs w:val="20"/>
              <w:lang w:val="es-ES"/>
            </w:rPr>
            <w:t xml:space="preserve">y alargada </w:t>
          </w:r>
          <w:r w:rsidRPr="0074514D">
            <w:rPr>
              <w:rFonts w:ascii="Arial" w:eastAsia="Arial" w:hAnsi="Arial" w:cs="Arial"/>
              <w:sz w:val="20"/>
              <w:szCs w:val="20"/>
              <w:lang w:val="es-ES"/>
            </w:rPr>
            <w:t xml:space="preserve">protege el suelo de la compactación y la formación de surcos. </w:t>
          </w:r>
          <w:r>
            <w:rPr>
              <w:rFonts w:ascii="Arial" w:eastAsia="Arial" w:hAnsi="Arial" w:cs="Arial"/>
              <w:sz w:val="20"/>
              <w:szCs w:val="20"/>
              <w:lang w:val="es-ES"/>
            </w:rPr>
            <w:t>Además, e</w:t>
          </w:r>
          <w:r w:rsidRPr="0074514D">
            <w:rPr>
              <w:rFonts w:ascii="Arial" w:eastAsia="Arial" w:hAnsi="Arial" w:cs="Arial"/>
              <w:sz w:val="20"/>
              <w:szCs w:val="20"/>
              <w:lang w:val="es-ES"/>
            </w:rPr>
            <w:t>l aire y el agua penetran más f</w:t>
          </w:r>
          <w:r>
            <w:rPr>
              <w:rFonts w:ascii="Arial" w:eastAsia="Arial" w:hAnsi="Arial" w:cs="Arial"/>
              <w:sz w:val="20"/>
              <w:szCs w:val="20"/>
              <w:lang w:val="es-ES"/>
            </w:rPr>
            <w:t>á</w:t>
          </w:r>
          <w:r w:rsidRPr="0074514D">
            <w:rPr>
              <w:rFonts w:ascii="Arial" w:eastAsia="Arial" w:hAnsi="Arial" w:cs="Arial"/>
              <w:sz w:val="20"/>
              <w:szCs w:val="20"/>
              <w:lang w:val="es-ES"/>
            </w:rPr>
            <w:t>cilmente</w:t>
          </w:r>
          <w:r>
            <w:rPr>
              <w:rFonts w:ascii="Arial" w:eastAsia="Arial" w:hAnsi="Arial" w:cs="Arial"/>
              <w:sz w:val="20"/>
              <w:szCs w:val="20"/>
              <w:lang w:val="es-ES"/>
            </w:rPr>
            <w:t xml:space="preserve">, mejorando </w:t>
          </w:r>
          <w:r w:rsidRPr="0074514D">
            <w:rPr>
              <w:rFonts w:ascii="Arial" w:eastAsia="Arial" w:hAnsi="Arial" w:cs="Arial"/>
              <w:sz w:val="20"/>
              <w:szCs w:val="20"/>
              <w:lang w:val="es-ES"/>
            </w:rPr>
            <w:t>las condiciones para obtener el mejor rendimiento del cultivo.</w:t>
          </w:r>
        </w:p>
        <w:p w14:paraId="6B4F8748" w14:textId="25BD82F5" w:rsidR="00720125" w:rsidRPr="0074514D" w:rsidRDefault="00720125" w:rsidP="00720125">
          <w:pPr>
            <w:numPr>
              <w:ilvl w:val="0"/>
              <w:numId w:val="11"/>
            </w:numPr>
            <w:spacing w:line="276" w:lineRule="auto"/>
            <w:jc w:val="both"/>
            <w:rPr>
              <w:rFonts w:ascii="Arial" w:eastAsia="Arial" w:hAnsi="Arial" w:cs="Arial"/>
              <w:sz w:val="20"/>
              <w:szCs w:val="20"/>
              <w:lang w:val="es-ES"/>
            </w:rPr>
          </w:pPr>
          <w:r w:rsidRPr="0074514D">
            <w:rPr>
              <w:rFonts w:ascii="Arial" w:eastAsia="Arial" w:hAnsi="Arial" w:cs="Arial"/>
              <w:sz w:val="20"/>
              <w:szCs w:val="20"/>
              <w:u w:val="single"/>
              <w:lang w:val="es-ES"/>
            </w:rPr>
            <w:t>Mayor ahorro de carburante</w:t>
          </w:r>
          <w:r>
            <w:rPr>
              <w:rFonts w:ascii="Arial" w:eastAsia="Arial" w:hAnsi="Arial" w:cs="Arial"/>
              <w:b/>
              <w:bCs/>
              <w:sz w:val="20"/>
              <w:szCs w:val="20"/>
              <w:lang w:val="es-ES"/>
            </w:rPr>
            <w:t>,</w:t>
          </w:r>
          <w:r w:rsidRPr="0074514D">
            <w:rPr>
              <w:rFonts w:ascii="Arial" w:eastAsia="Arial" w:hAnsi="Arial" w:cs="Arial"/>
              <w:sz w:val="20"/>
              <w:szCs w:val="20"/>
              <w:lang w:val="es-ES"/>
            </w:rPr>
            <w:t> </w:t>
          </w:r>
          <w:r>
            <w:rPr>
              <w:rFonts w:ascii="Arial" w:eastAsia="Arial" w:hAnsi="Arial" w:cs="Arial"/>
              <w:sz w:val="20"/>
              <w:szCs w:val="20"/>
              <w:lang w:val="es-ES"/>
            </w:rPr>
            <w:t>gracias a la mejora de la tracción derivada de la m</w:t>
          </w:r>
          <w:r w:rsidRPr="0074514D">
            <w:rPr>
              <w:rFonts w:ascii="Arial" w:eastAsia="Arial" w:hAnsi="Arial" w:cs="Arial"/>
              <w:sz w:val="20"/>
              <w:szCs w:val="20"/>
              <w:lang w:val="es-ES"/>
            </w:rPr>
            <w:t>ayor huella</w:t>
          </w:r>
          <w:r>
            <w:rPr>
              <w:rFonts w:ascii="Arial" w:eastAsia="Arial" w:hAnsi="Arial" w:cs="Arial"/>
              <w:sz w:val="20"/>
              <w:szCs w:val="20"/>
              <w:lang w:val="es-ES"/>
            </w:rPr>
            <w:t>, lo que</w:t>
          </w:r>
          <w:r w:rsidRPr="0074514D">
            <w:rPr>
              <w:rFonts w:ascii="Arial" w:eastAsia="Arial" w:hAnsi="Arial" w:cs="Arial"/>
              <w:sz w:val="20"/>
              <w:szCs w:val="20"/>
              <w:lang w:val="es-ES"/>
            </w:rPr>
            <w:t xml:space="preserve"> aumenta la tracción, reduce</w:t>
          </w:r>
          <w:r w:rsidR="000113BC">
            <w:rPr>
              <w:rFonts w:ascii="Arial" w:eastAsia="Arial" w:hAnsi="Arial" w:cs="Arial"/>
              <w:sz w:val="20"/>
              <w:szCs w:val="20"/>
              <w:lang w:val="es-ES"/>
            </w:rPr>
            <w:t xml:space="preserve"> </w:t>
          </w:r>
          <w:r w:rsidRPr="0074514D">
            <w:rPr>
              <w:rFonts w:ascii="Arial" w:eastAsia="Arial" w:hAnsi="Arial" w:cs="Arial"/>
              <w:sz w:val="20"/>
              <w:szCs w:val="20"/>
              <w:lang w:val="es-ES"/>
            </w:rPr>
            <w:t>el patinaje y permite trabajar más deprisa</w:t>
          </w:r>
          <w:r>
            <w:rPr>
              <w:rFonts w:ascii="Arial" w:eastAsia="Arial" w:hAnsi="Arial" w:cs="Arial"/>
              <w:sz w:val="20"/>
              <w:szCs w:val="20"/>
              <w:lang w:val="es-ES"/>
            </w:rPr>
            <w:t>,</w:t>
          </w:r>
          <w:r w:rsidRPr="0074514D">
            <w:rPr>
              <w:rFonts w:ascii="Arial" w:eastAsia="Arial" w:hAnsi="Arial" w:cs="Arial"/>
              <w:sz w:val="20"/>
              <w:szCs w:val="20"/>
              <w:lang w:val="es-ES"/>
            </w:rPr>
            <w:t xml:space="preserve"> a la vez que se ahorra carburante.</w:t>
          </w:r>
        </w:p>
        <w:p w14:paraId="6505C1E0" w14:textId="77777777" w:rsidR="00720125" w:rsidRPr="0074514D" w:rsidRDefault="00720125" w:rsidP="00720125">
          <w:pPr>
            <w:numPr>
              <w:ilvl w:val="0"/>
              <w:numId w:val="11"/>
            </w:numPr>
            <w:spacing w:line="276" w:lineRule="auto"/>
            <w:jc w:val="both"/>
            <w:rPr>
              <w:rFonts w:ascii="Arial" w:eastAsia="Arial" w:hAnsi="Arial" w:cs="Arial"/>
              <w:sz w:val="20"/>
              <w:szCs w:val="20"/>
              <w:lang w:val="es-ES"/>
            </w:rPr>
          </w:pPr>
          <w:r w:rsidRPr="00F2503A">
            <w:rPr>
              <w:rFonts w:ascii="Arial" w:eastAsia="Arial" w:hAnsi="Arial" w:cs="Arial"/>
              <w:sz w:val="20"/>
              <w:szCs w:val="20"/>
              <w:u w:val="single"/>
              <w:lang w:val="es-ES"/>
            </w:rPr>
            <w:t xml:space="preserve">Una </w:t>
          </w:r>
          <w:r w:rsidRPr="0074514D">
            <w:rPr>
              <w:rFonts w:ascii="Arial" w:eastAsia="Arial" w:hAnsi="Arial" w:cs="Arial"/>
              <w:sz w:val="20"/>
              <w:szCs w:val="20"/>
              <w:u w:val="single"/>
              <w:lang w:val="es-ES"/>
            </w:rPr>
            <w:t>vida útil resistente y duradera</w:t>
          </w:r>
          <w:r>
            <w:rPr>
              <w:rFonts w:ascii="Arial" w:eastAsia="Arial" w:hAnsi="Arial" w:cs="Arial"/>
              <w:b/>
              <w:bCs/>
              <w:sz w:val="20"/>
              <w:szCs w:val="20"/>
              <w:lang w:val="es-ES"/>
            </w:rPr>
            <w:t>,</w:t>
          </w:r>
          <w:r w:rsidRPr="0074514D">
            <w:rPr>
              <w:rFonts w:ascii="Arial" w:eastAsia="Arial" w:hAnsi="Arial" w:cs="Arial"/>
              <w:sz w:val="20"/>
              <w:szCs w:val="20"/>
              <w:lang w:val="es-ES"/>
            </w:rPr>
            <w:t> </w:t>
          </w:r>
          <w:r>
            <w:rPr>
              <w:rFonts w:ascii="Arial" w:eastAsia="Arial" w:hAnsi="Arial" w:cs="Arial"/>
              <w:sz w:val="20"/>
              <w:szCs w:val="20"/>
              <w:lang w:val="es-ES"/>
            </w:rPr>
            <w:t xml:space="preserve">con flancos </w:t>
          </w:r>
          <w:r w:rsidRPr="0074514D">
            <w:rPr>
              <w:rFonts w:ascii="Arial" w:eastAsia="Arial" w:hAnsi="Arial" w:cs="Arial"/>
              <w:sz w:val="20"/>
              <w:szCs w:val="20"/>
              <w:lang w:val="es-ES"/>
            </w:rPr>
            <w:t>reforzados y compuestos de goma específicos hacen que los neumáticos agrícolas con tecnología MICHELIN Ultraflex sean extremadamente fuertes, incluso a bajas presiones.</w:t>
          </w:r>
        </w:p>
        <w:p w14:paraId="585B32DC" w14:textId="77777777" w:rsidR="00720125" w:rsidRPr="00E360E1" w:rsidRDefault="00720125" w:rsidP="00E360E1">
          <w:pPr>
            <w:spacing w:line="276" w:lineRule="auto"/>
            <w:jc w:val="both"/>
            <w:rPr>
              <w:rFonts w:ascii="Arial" w:hAnsi="Arial" w:cs="Arial"/>
              <w:bCs/>
              <w:sz w:val="20"/>
              <w:szCs w:val="20"/>
              <w:lang w:val="es-ES"/>
            </w:rPr>
          </w:pPr>
        </w:p>
        <w:p w14:paraId="3D9E9212" w14:textId="71CB83EA" w:rsidR="00720125" w:rsidRPr="00720125" w:rsidRDefault="00720125" w:rsidP="00720125">
          <w:pPr>
            <w:spacing w:line="276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val="es-ES_tradnl"/>
            </w:rPr>
          </w:pPr>
          <w:r w:rsidRPr="00720125">
            <w:rPr>
              <w:rFonts w:ascii="Arial" w:hAnsi="Arial" w:cs="Arial"/>
              <w:b/>
              <w:bCs/>
              <w:sz w:val="20"/>
              <w:szCs w:val="20"/>
              <w:lang w:val="es-ES_tradnl"/>
            </w:rPr>
            <w:t xml:space="preserve">MICHELIN </w:t>
          </w:r>
          <w:r w:rsidR="003B3E39">
            <w:rPr>
              <w:rFonts w:ascii="Arial" w:hAnsi="Arial" w:cs="Arial"/>
              <w:b/>
              <w:bCs/>
              <w:sz w:val="20"/>
              <w:szCs w:val="20"/>
              <w:lang w:val="es-ES_tradnl"/>
            </w:rPr>
            <w:t>EVOBIB</w:t>
          </w:r>
          <w:r w:rsidRPr="00720125">
            <w:rPr>
              <w:rFonts w:ascii="Arial" w:hAnsi="Arial" w:cs="Arial"/>
              <w:b/>
              <w:bCs/>
              <w:sz w:val="20"/>
              <w:szCs w:val="20"/>
              <w:lang w:val="es-ES_tradnl"/>
            </w:rPr>
            <w:t xml:space="preserve">: el neumático </w:t>
          </w:r>
          <w:r w:rsidR="00846F42">
            <w:rPr>
              <w:rFonts w:ascii="Arial" w:hAnsi="Arial" w:cs="Arial"/>
              <w:b/>
              <w:bCs/>
              <w:sz w:val="20"/>
              <w:szCs w:val="20"/>
              <w:lang w:val="es-ES_tradnl"/>
            </w:rPr>
            <w:t>2 en 1</w:t>
          </w:r>
          <w:r w:rsidRPr="00720125">
            <w:rPr>
              <w:rFonts w:ascii="Arial" w:hAnsi="Arial" w:cs="Arial"/>
              <w:b/>
              <w:bCs/>
              <w:sz w:val="20"/>
              <w:szCs w:val="20"/>
              <w:lang w:val="es-ES_tradnl"/>
            </w:rPr>
            <w:t xml:space="preserve"> </w:t>
          </w:r>
        </w:p>
        <w:p w14:paraId="5D4473B8" w14:textId="77777777" w:rsidR="000113BC" w:rsidRDefault="000113BC" w:rsidP="00720125">
          <w:pPr>
            <w:spacing w:line="276" w:lineRule="auto"/>
            <w:jc w:val="both"/>
            <w:rPr>
              <w:rFonts w:ascii="Arial" w:hAnsi="Arial" w:cs="Arial"/>
              <w:bCs/>
              <w:sz w:val="20"/>
              <w:szCs w:val="20"/>
              <w:lang w:val="es-ES_tradnl"/>
            </w:rPr>
          </w:pPr>
        </w:p>
        <w:p w14:paraId="457CB414" w14:textId="77777777" w:rsidR="003B3E39" w:rsidRDefault="003B3E39" w:rsidP="00720125">
          <w:pPr>
            <w:spacing w:line="276" w:lineRule="auto"/>
            <w:jc w:val="both"/>
            <w:rPr>
              <w:rFonts w:ascii="Arial" w:hAnsi="Arial" w:cs="Arial"/>
              <w:bCs/>
              <w:sz w:val="20"/>
              <w:szCs w:val="20"/>
              <w:lang w:val="es-ES_tradnl"/>
            </w:rPr>
          </w:pPr>
          <w:r w:rsidRPr="00720125">
            <w:rPr>
              <w:rFonts w:ascii="Arial" w:hAnsi="Arial" w:cs="Arial"/>
              <w:bCs/>
              <w:sz w:val="20"/>
              <w:szCs w:val="20"/>
              <w:lang w:val="es-ES_tradnl"/>
            </w:rPr>
            <w:t xml:space="preserve">Protección del suelo, tracción y eficiencia definen a MICHELIN </w:t>
          </w:r>
          <w:r>
            <w:rPr>
              <w:rFonts w:ascii="Arial" w:hAnsi="Arial" w:cs="Arial"/>
              <w:bCs/>
              <w:sz w:val="20"/>
              <w:szCs w:val="20"/>
              <w:lang w:val="es-ES_tradnl"/>
            </w:rPr>
            <w:t>EVOBIB</w:t>
          </w:r>
          <w:r w:rsidRPr="00720125">
            <w:rPr>
              <w:rFonts w:ascii="Arial" w:hAnsi="Arial" w:cs="Arial"/>
              <w:bCs/>
              <w:sz w:val="20"/>
              <w:szCs w:val="20"/>
              <w:lang w:val="es-ES_tradnl"/>
            </w:rPr>
            <w:t>, la solución ideal para los usuarios de vehículos agrícolas que también necesitan conducir largas distancias por carretera.</w:t>
          </w:r>
          <w:r>
            <w:rPr>
              <w:rFonts w:ascii="Arial" w:hAnsi="Arial" w:cs="Arial"/>
              <w:bCs/>
              <w:sz w:val="20"/>
              <w:szCs w:val="20"/>
              <w:lang w:val="es-ES_tradnl"/>
            </w:rPr>
            <w:t xml:space="preserve"> </w:t>
          </w:r>
          <w:r w:rsidRPr="00720125">
            <w:rPr>
              <w:rFonts w:ascii="Arial" w:hAnsi="Arial" w:cs="Arial"/>
              <w:bCs/>
              <w:sz w:val="20"/>
              <w:szCs w:val="20"/>
              <w:lang w:val="es-ES_tradnl"/>
            </w:rPr>
            <w:t>Fabricado en Valladolid</w:t>
          </w:r>
          <w:r>
            <w:rPr>
              <w:rFonts w:ascii="Arial" w:hAnsi="Arial" w:cs="Arial"/>
              <w:bCs/>
              <w:sz w:val="20"/>
              <w:szCs w:val="20"/>
              <w:lang w:val="es-ES_tradnl"/>
            </w:rPr>
            <w:t>, MICHELIN EVOBIB es e</w:t>
          </w:r>
          <w:r w:rsidR="00720125" w:rsidRPr="00720125">
            <w:rPr>
              <w:rFonts w:ascii="Arial" w:hAnsi="Arial" w:cs="Arial"/>
              <w:bCs/>
              <w:sz w:val="20"/>
              <w:szCs w:val="20"/>
              <w:lang w:val="es-ES_tradnl"/>
            </w:rPr>
            <w:t>l primer neumático agrícola del mercado diseñado específicamente para aprovechar las ventajas de los</w:t>
          </w:r>
          <w:r w:rsidR="000113BC">
            <w:rPr>
              <w:rFonts w:ascii="Arial" w:hAnsi="Arial" w:cs="Arial"/>
              <w:bCs/>
              <w:sz w:val="20"/>
              <w:szCs w:val="20"/>
              <w:lang w:val="es-ES_tradnl"/>
            </w:rPr>
            <w:t xml:space="preserve"> sistemas de teleinflado</w:t>
          </w:r>
          <w:r>
            <w:rPr>
              <w:rFonts w:ascii="Arial" w:hAnsi="Arial" w:cs="Arial"/>
              <w:bCs/>
              <w:sz w:val="20"/>
              <w:szCs w:val="20"/>
              <w:lang w:val="es-ES_tradnl"/>
            </w:rPr>
            <w:t xml:space="preserve">. </w:t>
          </w:r>
        </w:p>
        <w:p w14:paraId="342C999F" w14:textId="77777777" w:rsidR="003B3E39" w:rsidRDefault="003B3E39" w:rsidP="00720125">
          <w:pPr>
            <w:spacing w:line="276" w:lineRule="auto"/>
            <w:jc w:val="both"/>
            <w:rPr>
              <w:rFonts w:ascii="Arial" w:hAnsi="Arial" w:cs="Arial"/>
              <w:bCs/>
              <w:sz w:val="20"/>
              <w:szCs w:val="20"/>
              <w:lang w:val="es-ES_tradnl"/>
            </w:rPr>
          </w:pPr>
        </w:p>
        <w:p w14:paraId="191FFB92" w14:textId="5C153204" w:rsidR="00720125" w:rsidRPr="00720125" w:rsidRDefault="003B3E39" w:rsidP="00720125">
          <w:pPr>
            <w:spacing w:line="276" w:lineRule="auto"/>
            <w:jc w:val="both"/>
            <w:rPr>
              <w:rFonts w:ascii="Arial" w:hAnsi="Arial" w:cs="Arial"/>
              <w:bCs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bCs/>
              <w:sz w:val="20"/>
              <w:szCs w:val="20"/>
              <w:lang w:val="es-ES_tradnl"/>
            </w:rPr>
            <w:t xml:space="preserve">Se caracteriza por </w:t>
          </w:r>
          <w:r w:rsidR="00720125" w:rsidRPr="00720125">
            <w:rPr>
              <w:rFonts w:ascii="Arial" w:hAnsi="Arial" w:cs="Arial"/>
              <w:bCs/>
              <w:sz w:val="20"/>
              <w:szCs w:val="20"/>
              <w:lang w:val="es-ES_tradnl"/>
            </w:rPr>
            <w:t>su capacidad para adaptarse al terreno: maximiza su huella en campo</w:t>
          </w:r>
          <w:r>
            <w:rPr>
              <w:rFonts w:ascii="Arial" w:hAnsi="Arial" w:cs="Arial"/>
              <w:bCs/>
              <w:sz w:val="20"/>
              <w:szCs w:val="20"/>
              <w:lang w:val="es-ES_tradnl"/>
            </w:rPr>
            <w:t xml:space="preserve"> gracias a la </w:t>
          </w:r>
          <w:r w:rsidR="00720125" w:rsidRPr="00720125">
            <w:rPr>
              <w:rFonts w:ascii="Arial" w:hAnsi="Arial" w:cs="Arial"/>
              <w:bCs/>
              <w:sz w:val="20"/>
              <w:szCs w:val="20"/>
              <w:lang w:val="es-ES_tradnl"/>
            </w:rPr>
            <w:t>tecnología MICHELIN Ultraflex, que le permite trabajar a muy baja presión disminuyendo la compactación del suelo y mejorando la tracción. Y en carretera, la reducción de la huella y su taco central continuo reducen la resistencia a la rodadura y el consumo de carburante, contribuyendo a mejorar la estabilidad a alta velocidad y la duración del neumático.</w:t>
          </w:r>
        </w:p>
        <w:p w14:paraId="6E4AF57D" w14:textId="77777777" w:rsidR="00720125" w:rsidRPr="00720125" w:rsidRDefault="00720125" w:rsidP="00720125">
          <w:pPr>
            <w:spacing w:line="276" w:lineRule="auto"/>
            <w:jc w:val="both"/>
            <w:rPr>
              <w:rFonts w:ascii="Arial" w:hAnsi="Arial" w:cs="Arial"/>
              <w:bCs/>
              <w:sz w:val="20"/>
              <w:szCs w:val="20"/>
              <w:lang w:val="it-IT"/>
            </w:rPr>
          </w:pPr>
        </w:p>
        <w:p w14:paraId="7D4FD9AE" w14:textId="41A31587" w:rsidR="00720125" w:rsidRPr="00720125" w:rsidRDefault="00720125" w:rsidP="00720125">
          <w:pPr>
            <w:spacing w:line="276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val="es-ES_tradnl"/>
            </w:rPr>
          </w:pPr>
          <w:r w:rsidRPr="00720125">
            <w:rPr>
              <w:rFonts w:ascii="Arial" w:hAnsi="Arial" w:cs="Arial"/>
              <w:b/>
              <w:bCs/>
              <w:sz w:val="20"/>
              <w:szCs w:val="20"/>
              <w:lang w:val="es-ES_tradnl"/>
            </w:rPr>
            <w:t xml:space="preserve">Sistema de </w:t>
          </w:r>
          <w:r>
            <w:rPr>
              <w:rFonts w:ascii="Arial" w:hAnsi="Arial" w:cs="Arial"/>
              <w:b/>
              <w:bCs/>
              <w:sz w:val="20"/>
              <w:szCs w:val="20"/>
              <w:lang w:val="es-ES_tradnl"/>
            </w:rPr>
            <w:t>inflado centralizado</w:t>
          </w:r>
          <w:r w:rsidRPr="00720125">
            <w:rPr>
              <w:rFonts w:ascii="Arial" w:hAnsi="Arial" w:cs="Arial"/>
              <w:b/>
              <w:bCs/>
              <w:sz w:val="20"/>
              <w:szCs w:val="20"/>
              <w:lang w:val="es-ES_tradnl"/>
            </w:rPr>
            <w:t xml:space="preserve"> CTIS-PTG</w:t>
          </w:r>
        </w:p>
        <w:p w14:paraId="7B5ED8AD" w14:textId="77777777" w:rsidR="00720125" w:rsidRPr="00720125" w:rsidRDefault="00720125" w:rsidP="00720125">
          <w:pPr>
            <w:spacing w:line="276" w:lineRule="auto"/>
            <w:jc w:val="both"/>
            <w:rPr>
              <w:rFonts w:ascii="Arial" w:hAnsi="Arial" w:cs="Arial"/>
              <w:bCs/>
              <w:sz w:val="20"/>
              <w:szCs w:val="20"/>
              <w:lang w:val="es-ES_tradnl"/>
            </w:rPr>
          </w:pPr>
        </w:p>
        <w:p w14:paraId="4C169DB5" w14:textId="636FFD35" w:rsidR="00720125" w:rsidRPr="00720125" w:rsidRDefault="00720125" w:rsidP="00720125">
          <w:pPr>
            <w:spacing w:line="276" w:lineRule="auto"/>
            <w:jc w:val="both"/>
            <w:rPr>
              <w:rFonts w:ascii="Arial" w:hAnsi="Arial" w:cs="Arial"/>
              <w:bCs/>
              <w:sz w:val="20"/>
              <w:szCs w:val="20"/>
              <w:lang w:val="es-ES_tradnl"/>
            </w:rPr>
          </w:pPr>
          <w:r w:rsidRPr="00720125">
            <w:rPr>
              <w:rFonts w:ascii="Arial" w:hAnsi="Arial" w:cs="Arial"/>
              <w:bCs/>
              <w:sz w:val="20"/>
              <w:szCs w:val="20"/>
              <w:lang w:val="es-ES_tradnl"/>
            </w:rPr>
            <w:t xml:space="preserve">El sistema de </w:t>
          </w:r>
          <w:r>
            <w:rPr>
              <w:rFonts w:ascii="Arial" w:hAnsi="Arial" w:cs="Arial"/>
              <w:bCs/>
              <w:sz w:val="20"/>
              <w:szCs w:val="20"/>
              <w:lang w:val="es-ES_tradnl"/>
            </w:rPr>
            <w:t xml:space="preserve">teleinflado </w:t>
          </w:r>
          <w:r w:rsidRPr="00720125">
            <w:rPr>
              <w:rFonts w:ascii="Arial" w:hAnsi="Arial" w:cs="Arial"/>
              <w:bCs/>
              <w:sz w:val="20"/>
              <w:szCs w:val="20"/>
              <w:lang w:val="es-ES_tradnl"/>
            </w:rPr>
            <w:t xml:space="preserve">de Michelin permite </w:t>
          </w:r>
          <w:r w:rsidR="00846F42">
            <w:rPr>
              <w:rFonts w:ascii="Arial" w:hAnsi="Arial" w:cs="Arial"/>
              <w:bCs/>
              <w:sz w:val="20"/>
              <w:szCs w:val="20"/>
              <w:lang w:val="es-ES_tradnl"/>
            </w:rPr>
            <w:t xml:space="preserve">trabajar a la presión adecuada en cada momento, </w:t>
          </w:r>
          <w:r w:rsidRPr="00F02680">
            <w:rPr>
              <w:rFonts w:ascii="Arial" w:eastAsia="Arial" w:hAnsi="Arial" w:cs="Arial"/>
              <w:sz w:val="20"/>
              <w:szCs w:val="20"/>
              <w:lang w:val="es-ES"/>
            </w:rPr>
            <w:t>ajusta</w:t>
          </w:r>
          <w:r w:rsidR="00846F42">
            <w:rPr>
              <w:rFonts w:ascii="Arial" w:eastAsia="Arial" w:hAnsi="Arial" w:cs="Arial"/>
              <w:sz w:val="20"/>
              <w:szCs w:val="20"/>
              <w:lang w:val="es-ES"/>
            </w:rPr>
            <w:t>ndo</w:t>
          </w:r>
          <w:r w:rsidRPr="00F02680">
            <w:rPr>
              <w:rFonts w:ascii="Arial" w:eastAsia="Arial" w:hAnsi="Arial" w:cs="Arial"/>
              <w:sz w:val="20"/>
              <w:szCs w:val="20"/>
              <w:lang w:val="es-ES"/>
            </w:rPr>
            <w:t xml:space="preserve"> la presión de los neumáticos de la maquinaria agrícola desde la cabina para </w:t>
          </w:r>
          <w:r w:rsidR="00846F42">
            <w:rPr>
              <w:rFonts w:ascii="Arial" w:eastAsia="Arial" w:hAnsi="Arial" w:cs="Arial"/>
              <w:sz w:val="20"/>
              <w:szCs w:val="20"/>
              <w:lang w:val="es-ES"/>
            </w:rPr>
            <w:t>utilizar</w:t>
          </w:r>
          <w:r w:rsidRPr="00F02680">
            <w:rPr>
              <w:rFonts w:ascii="Arial" w:eastAsia="Arial" w:hAnsi="Arial" w:cs="Arial"/>
              <w:sz w:val="20"/>
              <w:szCs w:val="20"/>
              <w:lang w:val="es-ES"/>
            </w:rPr>
            <w:t xml:space="preserve"> bajas presiones y proteger el suelo mejorando la productividad en el campo, o elegir presiones más altas </w:t>
          </w:r>
          <w:r w:rsidR="00846F42">
            <w:rPr>
              <w:rFonts w:ascii="Arial" w:eastAsia="Arial" w:hAnsi="Arial" w:cs="Arial"/>
              <w:sz w:val="20"/>
              <w:szCs w:val="20"/>
              <w:lang w:val="es-ES"/>
            </w:rPr>
            <w:t>en los desplazamientos</w:t>
          </w:r>
          <w:r w:rsidRPr="00F02680">
            <w:rPr>
              <w:rFonts w:ascii="Arial" w:eastAsia="Arial" w:hAnsi="Arial" w:cs="Arial"/>
              <w:sz w:val="20"/>
              <w:szCs w:val="20"/>
              <w:lang w:val="es-ES"/>
            </w:rPr>
            <w:t xml:space="preserve"> mejorando la duración y la vida útil de los neumáticos</w:t>
          </w:r>
          <w:r>
            <w:rPr>
              <w:rFonts w:ascii="Arial" w:eastAsia="Arial" w:hAnsi="Arial" w:cs="Arial"/>
              <w:sz w:val="20"/>
              <w:szCs w:val="20"/>
              <w:lang w:val="es-ES"/>
            </w:rPr>
            <w:t>.</w:t>
          </w:r>
          <w:r w:rsidR="000113BC">
            <w:rPr>
              <w:rFonts w:ascii="Arial" w:eastAsia="Arial" w:hAnsi="Arial" w:cs="Arial"/>
              <w:sz w:val="20"/>
              <w:szCs w:val="20"/>
              <w:lang w:val="es-ES"/>
            </w:rPr>
            <w:t xml:space="preserve"> </w:t>
          </w:r>
          <w:r w:rsidR="000113BC">
            <w:rPr>
              <w:rFonts w:ascii="Arial" w:hAnsi="Arial" w:cs="Arial"/>
              <w:bCs/>
              <w:sz w:val="20"/>
              <w:szCs w:val="20"/>
              <w:lang w:val="es-ES_tradnl"/>
            </w:rPr>
            <w:t xml:space="preserve">Distintos </w:t>
          </w:r>
          <w:r w:rsidRPr="00720125">
            <w:rPr>
              <w:rFonts w:ascii="Arial" w:hAnsi="Arial" w:cs="Arial"/>
              <w:bCs/>
              <w:sz w:val="20"/>
              <w:szCs w:val="20"/>
              <w:lang w:val="es-ES_tradnl"/>
            </w:rPr>
            <w:t>estudios y pruebas reales de campo</w:t>
          </w:r>
          <w:r w:rsidR="00CF5457">
            <w:rPr>
              <w:rStyle w:val="Refdenotaalpie"/>
              <w:rFonts w:ascii="Arial" w:hAnsi="Arial" w:cs="Arial"/>
              <w:bCs/>
              <w:sz w:val="20"/>
              <w:szCs w:val="20"/>
              <w:lang w:val="es-ES_tradnl"/>
            </w:rPr>
            <w:footnoteReference w:id="2"/>
          </w:r>
          <w:r w:rsidR="000113BC">
            <w:rPr>
              <w:rFonts w:ascii="Arial" w:hAnsi="Arial" w:cs="Arial"/>
              <w:bCs/>
              <w:sz w:val="20"/>
              <w:szCs w:val="20"/>
              <w:lang w:val="es-ES_tradnl"/>
            </w:rPr>
            <w:t xml:space="preserve"> revelan que</w:t>
          </w:r>
          <w:r w:rsidR="00BB0479">
            <w:rPr>
              <w:rFonts w:ascii="Arial" w:hAnsi="Arial" w:cs="Arial"/>
              <w:bCs/>
              <w:sz w:val="20"/>
              <w:szCs w:val="20"/>
              <w:lang w:val="es-ES_tradnl"/>
            </w:rPr>
            <w:t>,</w:t>
          </w:r>
          <w:r w:rsidR="000113BC">
            <w:rPr>
              <w:rFonts w:ascii="Arial" w:hAnsi="Arial" w:cs="Arial"/>
              <w:bCs/>
              <w:sz w:val="20"/>
              <w:szCs w:val="20"/>
              <w:lang w:val="es-ES_tradnl"/>
            </w:rPr>
            <w:t xml:space="preserve"> gracias a</w:t>
          </w:r>
          <w:r w:rsidRPr="00720125">
            <w:rPr>
              <w:rFonts w:ascii="Arial" w:hAnsi="Arial" w:cs="Arial"/>
              <w:bCs/>
              <w:sz w:val="20"/>
              <w:szCs w:val="20"/>
              <w:lang w:val="es-ES_tradnl"/>
            </w:rPr>
            <w:t xml:space="preserve"> esta tecnología</w:t>
          </w:r>
          <w:r w:rsidR="000113BC">
            <w:rPr>
              <w:rFonts w:ascii="Arial" w:hAnsi="Arial" w:cs="Arial"/>
              <w:bCs/>
              <w:sz w:val="20"/>
              <w:szCs w:val="20"/>
              <w:lang w:val="es-ES_tradnl"/>
            </w:rPr>
            <w:t xml:space="preserve">, que permite disminuir la presión aplicada al suelo en hasta un 33%, se </w:t>
          </w:r>
          <w:r w:rsidRPr="00720125">
            <w:rPr>
              <w:rFonts w:ascii="Arial" w:hAnsi="Arial" w:cs="Arial"/>
              <w:bCs/>
              <w:sz w:val="20"/>
              <w:szCs w:val="20"/>
              <w:lang w:val="es-ES_tradnl"/>
            </w:rPr>
            <w:t>pueden conseguir aumentos de la productividad de hasta un 4% debido a la mejora de la tracción</w:t>
          </w:r>
          <w:r w:rsidR="000113BC">
            <w:rPr>
              <w:rFonts w:ascii="Arial" w:hAnsi="Arial" w:cs="Arial"/>
              <w:bCs/>
              <w:sz w:val="20"/>
              <w:szCs w:val="20"/>
              <w:lang w:val="es-ES_tradnl"/>
            </w:rPr>
            <w:t>,</w:t>
          </w:r>
          <w:r w:rsidRPr="00720125">
            <w:rPr>
              <w:rFonts w:ascii="Arial" w:hAnsi="Arial" w:cs="Arial"/>
              <w:bCs/>
              <w:sz w:val="20"/>
              <w:szCs w:val="20"/>
              <w:lang w:val="es-ES_tradnl"/>
            </w:rPr>
            <w:t xml:space="preserve"> reducciones de hasta un 10% del consumo de carburante al generar la mayor superficie del neumático menos presión sobre el suelo</w:t>
          </w:r>
          <w:r w:rsidR="000113BC">
            <w:rPr>
              <w:rFonts w:ascii="Arial" w:hAnsi="Arial" w:cs="Arial"/>
              <w:bCs/>
              <w:sz w:val="20"/>
              <w:szCs w:val="20"/>
              <w:lang w:val="es-ES_tradnl"/>
            </w:rPr>
            <w:t xml:space="preserve">, </w:t>
          </w:r>
          <w:r w:rsidRPr="00720125">
            <w:rPr>
              <w:rFonts w:ascii="Arial" w:hAnsi="Arial" w:cs="Arial"/>
              <w:bCs/>
              <w:sz w:val="20"/>
              <w:szCs w:val="20"/>
              <w:lang w:val="es-ES_tradnl"/>
            </w:rPr>
            <w:t xml:space="preserve">y hasta un 30% de disminución del patinaje. </w:t>
          </w:r>
        </w:p>
        <w:p w14:paraId="521A4DCA" w14:textId="77777777" w:rsidR="00720125" w:rsidRPr="00E360E1" w:rsidRDefault="00720125" w:rsidP="00E360E1">
          <w:pPr>
            <w:spacing w:line="276" w:lineRule="auto"/>
            <w:jc w:val="both"/>
            <w:rPr>
              <w:rFonts w:ascii="Arial" w:hAnsi="Arial" w:cs="Arial"/>
              <w:bCs/>
              <w:sz w:val="20"/>
              <w:szCs w:val="20"/>
              <w:lang w:val="es-ES_tradnl"/>
            </w:rPr>
          </w:pPr>
        </w:p>
        <w:p w14:paraId="1E160839" w14:textId="1ABB7DF2" w:rsidR="007C0E5A" w:rsidRDefault="007C0E5A" w:rsidP="007F15D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25DB79B8" w14:textId="43F8D077" w:rsidR="00BB0479" w:rsidRDefault="00CF5457" w:rsidP="00CF5457">
          <w:pPr>
            <w:spacing w:line="276" w:lineRule="auto"/>
            <w:rPr>
              <w:rFonts w:ascii="Arial" w:hAnsi="Arial" w:cs="Arial"/>
              <w:sz w:val="20"/>
              <w:szCs w:val="20"/>
              <w:lang w:val="es-ES"/>
            </w:rPr>
          </w:pPr>
          <w:r w:rsidRPr="00CF5457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Imágenes disponibles para descarga:</w:t>
          </w:r>
          <w:r w:rsidRPr="00CF5457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br/>
          </w:r>
          <w:hyperlink r:id="rId11" w:history="1">
            <w:r w:rsidRPr="00C2642B">
              <w:rPr>
                <w:rStyle w:val="Hipervnculo"/>
                <w:rFonts w:ascii="Arial" w:hAnsi="Arial" w:cs="Arial"/>
                <w:sz w:val="20"/>
                <w:szCs w:val="20"/>
                <w:lang w:val="es-ES"/>
              </w:rPr>
              <w:t>https://contentcenter.michelin.com/portal/shared-board/e57b2bab-ae3e-42f9-a9c7-0be4404bc00e</w:t>
            </w:r>
          </w:hyperlink>
        </w:p>
        <w:p w14:paraId="5380002E" w14:textId="7093D33A" w:rsidR="00BB0479" w:rsidRDefault="00BB0479" w:rsidP="007F15D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464697F7" w14:textId="77777777" w:rsidR="00CF5457" w:rsidRDefault="00CF5457" w:rsidP="007F15D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58DB54DB" w14:textId="77777777" w:rsidR="00CF5457" w:rsidRDefault="00CF5457" w:rsidP="007F15D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1E59D8B9" w14:textId="77777777" w:rsidR="00CF5457" w:rsidRDefault="00CF5457" w:rsidP="007F15D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4A93173A" w14:textId="77777777" w:rsidR="00CF5457" w:rsidRDefault="00CF5457" w:rsidP="007F15D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74D9D796" w14:textId="77777777" w:rsidR="00CF5457" w:rsidRDefault="00CF5457" w:rsidP="007F15D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3695634B" w14:textId="77777777" w:rsidR="00CF5457" w:rsidRDefault="00CF5457" w:rsidP="007F15D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051E3BE3" w14:textId="77777777" w:rsidR="00CF5457" w:rsidRDefault="00CF5457" w:rsidP="007F15D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47E642F8" w14:textId="77777777" w:rsidR="00CF5457" w:rsidRDefault="00CF5457" w:rsidP="007F15D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721B5533" w14:textId="77777777" w:rsidR="00BB0479" w:rsidRDefault="00BB0479" w:rsidP="007F15D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3E1DD075" w14:textId="18D2DB31" w:rsidR="006C3818" w:rsidRPr="009A43CE" w:rsidRDefault="006C3818" w:rsidP="003C3FC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648342B4" w14:textId="77777777" w:rsidR="003C3FC0" w:rsidRPr="009A43CE" w:rsidRDefault="006C53CF" w:rsidP="003C3FC0">
          <w:pPr>
            <w:spacing w:line="276" w:lineRule="auto"/>
            <w:jc w:val="both"/>
            <w:rPr>
              <w:rFonts w:ascii="Arial" w:hAnsi="Arial" w:cs="Arial"/>
              <w:lang w:val="es-ES"/>
            </w:rPr>
          </w:pPr>
        </w:p>
      </w:sdtContent>
    </w:sdt>
    <w:p w14:paraId="14D1248B" w14:textId="7A271FAA" w:rsidR="004C6D0A" w:rsidRPr="004C6D0A" w:rsidRDefault="004C6D0A" w:rsidP="00816BB1">
      <w:pPr>
        <w:jc w:val="both"/>
        <w:rPr>
          <w:rFonts w:ascii="Arial" w:hAnsi="Arial" w:cs="Arial"/>
          <w:b/>
          <w:bCs/>
          <w:iCs/>
          <w:sz w:val="16"/>
          <w:szCs w:val="16"/>
          <w:lang w:val="es-ES"/>
        </w:rPr>
      </w:pPr>
    </w:p>
    <w:p w14:paraId="5C907AAD" w14:textId="77777777" w:rsidR="008A4041" w:rsidRPr="004C6D0A" w:rsidRDefault="008A4041" w:rsidP="008A4041">
      <w:pPr>
        <w:jc w:val="both"/>
        <w:rPr>
          <w:rFonts w:ascii="Arial" w:hAnsi="Arial" w:cs="Arial"/>
          <w:b/>
          <w:bCs/>
          <w:iCs/>
          <w:sz w:val="16"/>
          <w:szCs w:val="16"/>
          <w:lang w:val="es-ES"/>
        </w:rPr>
      </w:pPr>
      <w:r>
        <w:rPr>
          <w:rFonts w:ascii="Arial" w:hAnsi="Arial" w:cs="Arial"/>
          <w:b/>
          <w:bCs/>
          <w:iCs/>
          <w:sz w:val="16"/>
          <w:szCs w:val="16"/>
          <w:lang w:val="es-ES"/>
        </w:rPr>
        <w:t>Acerca de Michelin</w:t>
      </w:r>
    </w:p>
    <w:p w14:paraId="2DBF30AB" w14:textId="77777777" w:rsidR="008A4041" w:rsidRPr="009A43CE" w:rsidRDefault="008A4041" w:rsidP="008A4041">
      <w:pPr>
        <w:jc w:val="both"/>
        <w:rPr>
          <w:rFonts w:ascii="Arial" w:hAnsi="Arial" w:cs="Arial"/>
          <w:iCs/>
          <w:sz w:val="16"/>
          <w:szCs w:val="16"/>
          <w:lang w:val="es-ES"/>
        </w:rPr>
      </w:pPr>
      <w:r w:rsidRPr="009A43CE">
        <w:rPr>
          <w:rFonts w:ascii="Arial" w:hAnsi="Arial" w:cs="Arial"/>
          <w:iCs/>
          <w:sz w:val="16"/>
          <w:szCs w:val="16"/>
          <w:lang w:val="es-ES"/>
        </w:rPr>
        <w:t>Michelin tiene la ambición de mejorar de manera sostenible la movilidad de sus clientes. Líder del sector del neumático, Michelin diseña, fabrica y distribuye los neumáticos más adaptados a las necesidades y a los diferentes usos de sus clientes, así como servicios y soluciones para mejorar la eficacia del transporte. Michelin ofrece igualmente a sus clientes experiencias únicas en sus viajes y desplazamientos. Michelin desarrolla también materiales de alta tecnología para diversas utilizaciones. Con sede en Clermont-Ferrand (Francia), Michelin está presente en 17</w:t>
      </w:r>
      <w:r>
        <w:rPr>
          <w:rFonts w:ascii="Arial" w:hAnsi="Arial" w:cs="Arial"/>
          <w:iCs/>
          <w:sz w:val="16"/>
          <w:szCs w:val="16"/>
          <w:lang w:val="es-ES"/>
        </w:rPr>
        <w:t>5</w:t>
      </w:r>
      <w:r w:rsidRPr="009A43CE">
        <w:rPr>
          <w:rFonts w:ascii="Arial" w:hAnsi="Arial" w:cs="Arial"/>
          <w:iCs/>
          <w:sz w:val="16"/>
          <w:szCs w:val="16"/>
          <w:lang w:val="es-ES"/>
        </w:rPr>
        <w:t xml:space="preserve"> países, emplea a 1</w:t>
      </w:r>
      <w:r>
        <w:rPr>
          <w:rFonts w:ascii="Arial" w:hAnsi="Arial" w:cs="Arial"/>
          <w:iCs/>
          <w:sz w:val="16"/>
          <w:szCs w:val="16"/>
          <w:lang w:val="es-ES"/>
        </w:rPr>
        <w:t>32</w:t>
      </w:r>
      <w:r w:rsidRPr="009A43CE">
        <w:rPr>
          <w:rFonts w:ascii="Arial" w:hAnsi="Arial" w:cs="Arial"/>
          <w:iCs/>
          <w:sz w:val="16"/>
          <w:szCs w:val="16"/>
          <w:lang w:val="es-ES"/>
        </w:rPr>
        <w:t>.</w:t>
      </w:r>
      <w:r>
        <w:rPr>
          <w:rFonts w:ascii="Arial" w:hAnsi="Arial" w:cs="Arial"/>
          <w:iCs/>
          <w:sz w:val="16"/>
          <w:szCs w:val="16"/>
          <w:lang w:val="es-ES"/>
        </w:rPr>
        <w:t>000</w:t>
      </w:r>
      <w:r w:rsidRPr="009A43CE">
        <w:rPr>
          <w:rFonts w:ascii="Arial" w:hAnsi="Arial" w:cs="Arial"/>
          <w:iCs/>
          <w:sz w:val="16"/>
          <w:szCs w:val="16"/>
          <w:lang w:val="es-ES"/>
        </w:rPr>
        <w:t xml:space="preserve"> personas y dispone de </w:t>
      </w:r>
      <w:r>
        <w:rPr>
          <w:rFonts w:ascii="Arial" w:hAnsi="Arial" w:cs="Arial"/>
          <w:iCs/>
          <w:sz w:val="16"/>
          <w:szCs w:val="16"/>
          <w:lang w:val="es-ES"/>
        </w:rPr>
        <w:t>67</w:t>
      </w:r>
      <w:r w:rsidRPr="009A43CE">
        <w:rPr>
          <w:rFonts w:ascii="Arial" w:hAnsi="Arial" w:cs="Arial"/>
          <w:iCs/>
          <w:sz w:val="16"/>
          <w:szCs w:val="16"/>
          <w:lang w:val="es-ES"/>
        </w:rPr>
        <w:t xml:space="preserve"> centros de producción que en 202</w:t>
      </w:r>
      <w:r>
        <w:rPr>
          <w:rFonts w:ascii="Arial" w:hAnsi="Arial" w:cs="Arial"/>
          <w:iCs/>
          <w:sz w:val="16"/>
          <w:szCs w:val="16"/>
          <w:lang w:val="es-ES"/>
        </w:rPr>
        <w:t>2</w:t>
      </w:r>
      <w:r w:rsidRPr="009A43CE">
        <w:rPr>
          <w:rFonts w:ascii="Arial" w:hAnsi="Arial" w:cs="Arial"/>
          <w:iCs/>
          <w:sz w:val="16"/>
          <w:szCs w:val="16"/>
          <w:lang w:val="es-ES"/>
        </w:rPr>
        <w:t xml:space="preserve"> han fabricado </w:t>
      </w:r>
      <w:r>
        <w:rPr>
          <w:rFonts w:ascii="Arial" w:hAnsi="Arial" w:cs="Arial"/>
          <w:iCs/>
          <w:sz w:val="16"/>
          <w:szCs w:val="16"/>
          <w:lang w:val="es-ES"/>
        </w:rPr>
        <w:t>alrededor de 200</w:t>
      </w:r>
      <w:r w:rsidRPr="009A43CE">
        <w:rPr>
          <w:rFonts w:ascii="Arial" w:hAnsi="Arial" w:cs="Arial"/>
          <w:iCs/>
          <w:sz w:val="16"/>
          <w:szCs w:val="16"/>
          <w:lang w:val="es-ES"/>
        </w:rPr>
        <w:t xml:space="preserve"> millones de neumáticos (</w:t>
      </w:r>
      <w:hyperlink r:id="rId12" w:history="1">
        <w:r w:rsidRPr="009A43CE">
          <w:rPr>
            <w:rStyle w:val="Hipervnculo"/>
            <w:rFonts w:ascii="Arial" w:hAnsi="Arial" w:cs="Arial"/>
            <w:iCs/>
            <w:sz w:val="16"/>
            <w:szCs w:val="16"/>
            <w:lang w:val="es-ES"/>
          </w:rPr>
          <w:t>www.michelin.es</w:t>
        </w:r>
      </w:hyperlink>
      <w:r w:rsidRPr="009A43CE">
        <w:rPr>
          <w:rFonts w:ascii="Arial" w:hAnsi="Arial" w:cs="Arial"/>
          <w:iCs/>
          <w:sz w:val="16"/>
          <w:szCs w:val="16"/>
          <w:lang w:val="es-ES"/>
        </w:rPr>
        <w:t>).</w:t>
      </w:r>
    </w:p>
    <w:p w14:paraId="1ABACE9D" w14:textId="77777777" w:rsidR="008A4041" w:rsidRPr="009A43CE" w:rsidRDefault="008A4041" w:rsidP="008A4041">
      <w:pPr>
        <w:jc w:val="both"/>
        <w:rPr>
          <w:rFonts w:ascii="Arial" w:hAnsi="Arial" w:cs="Arial"/>
          <w:iCs/>
          <w:sz w:val="16"/>
          <w:szCs w:val="16"/>
          <w:lang w:val="es-ES"/>
        </w:rPr>
      </w:pPr>
    </w:p>
    <w:p w14:paraId="0C8FA366" w14:textId="77777777" w:rsidR="008A4041" w:rsidRPr="009A43CE" w:rsidRDefault="008A4041" w:rsidP="008A4041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7D7C38EC" w14:textId="77777777" w:rsidR="008A4041" w:rsidRDefault="008A4041" w:rsidP="008A4041">
      <w:pPr>
        <w:spacing w:line="276" w:lineRule="auto"/>
        <w:ind w:right="1394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                </w:t>
      </w:r>
    </w:p>
    <w:p w14:paraId="21A0B0C5" w14:textId="77777777" w:rsidR="008A4041" w:rsidRPr="006352FD" w:rsidRDefault="008A4041" w:rsidP="008A4041">
      <w:pPr>
        <w:spacing w:line="276" w:lineRule="auto"/>
        <w:ind w:firstLine="851"/>
        <w:jc w:val="center"/>
        <w:rPr>
          <w:rFonts w:ascii="Arial" w:hAnsi="Arial" w:cs="Arial"/>
          <w:sz w:val="20"/>
          <w:szCs w:val="20"/>
          <w:lang w:val="es-ES"/>
        </w:rPr>
      </w:pPr>
    </w:p>
    <w:p w14:paraId="2CAA32EF" w14:textId="77777777" w:rsidR="008A4041" w:rsidRPr="006352FD" w:rsidRDefault="008A4041" w:rsidP="008A4041">
      <w:pPr>
        <w:spacing w:line="276" w:lineRule="auto"/>
        <w:ind w:right="1394" w:firstLine="851"/>
        <w:jc w:val="center"/>
        <w:rPr>
          <w:rFonts w:ascii="Arial" w:hAnsi="Arial" w:cs="Arial"/>
          <w:sz w:val="20"/>
          <w:szCs w:val="20"/>
          <w:lang w:val="es-ES"/>
        </w:rPr>
      </w:pPr>
      <w:r w:rsidRPr="006352FD">
        <w:rPr>
          <w:rFonts w:ascii="Arial" w:hAnsi="Arial" w:cs="Arial"/>
          <w:sz w:val="20"/>
          <w:szCs w:val="20"/>
          <w:lang w:val="es-ES"/>
        </w:rPr>
        <w:t>DEPARTAMENTO DE COMUNICACIÓN MICHELIN</w:t>
      </w:r>
    </w:p>
    <w:p w14:paraId="1870CB9A" w14:textId="77777777" w:rsidR="008A4041" w:rsidRPr="006352FD" w:rsidRDefault="006C53CF" w:rsidP="008A4041">
      <w:pPr>
        <w:spacing w:line="276" w:lineRule="auto"/>
        <w:ind w:right="1394" w:firstLine="851"/>
        <w:jc w:val="center"/>
        <w:rPr>
          <w:rFonts w:ascii="Arial" w:hAnsi="Arial" w:cs="Arial"/>
          <w:sz w:val="20"/>
          <w:szCs w:val="20"/>
          <w:lang w:val="es-ES"/>
        </w:rPr>
      </w:pPr>
      <w:hyperlink r:id="rId13" w:history="1">
        <w:r w:rsidR="008A4041" w:rsidRPr="006352FD">
          <w:rPr>
            <w:rStyle w:val="Hipervnculo"/>
            <w:rFonts w:ascii="Arial" w:hAnsi="Arial" w:cs="Arial"/>
            <w:sz w:val="20"/>
            <w:szCs w:val="20"/>
            <w:lang w:val="es-ES"/>
          </w:rPr>
          <w:t>comunicación-ib@michelin.com</w:t>
        </w:r>
      </w:hyperlink>
    </w:p>
    <w:p w14:paraId="3A3F7F14" w14:textId="77777777" w:rsidR="008A4041" w:rsidRPr="006352FD" w:rsidRDefault="008A4041" w:rsidP="008A4041">
      <w:pPr>
        <w:ind w:right="1394" w:firstLine="851"/>
        <w:jc w:val="center"/>
        <w:rPr>
          <w:rFonts w:ascii="Arial" w:hAnsi="Arial" w:cs="Arial"/>
          <w:sz w:val="20"/>
          <w:szCs w:val="20"/>
          <w:lang w:val="es-ES"/>
        </w:rPr>
      </w:pPr>
      <w:r w:rsidRPr="006352FD">
        <w:rPr>
          <w:rFonts w:ascii="Arial" w:hAnsi="Arial" w:cs="Arial"/>
          <w:noProof/>
          <w:sz w:val="20"/>
          <w:szCs w:val="20"/>
          <w:lang w:val="es-ES"/>
        </w:rPr>
        <w:drawing>
          <wp:inline distT="0" distB="0" distL="0" distR="0" wp14:anchorId="43E5491E" wp14:editId="4E32E677">
            <wp:extent cx="1612265" cy="177730"/>
            <wp:effectExtent l="0" t="0" r="635" b="635"/>
            <wp:docPr id="7" name="Imag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48" t="44151" r="38831" b="49475"/>
                    <a:stretch/>
                  </pic:blipFill>
                  <pic:spPr bwMode="auto">
                    <a:xfrm>
                      <a:off x="0" y="0"/>
                      <a:ext cx="1613213" cy="17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A4041" w:rsidRPr="006352FD" w14:paraId="323C87D7" w14:textId="77777777" w:rsidTr="00EE33E9">
        <w:tc>
          <w:tcPr>
            <w:tcW w:w="9016" w:type="dxa"/>
          </w:tcPr>
          <w:p w14:paraId="30FAFB95" w14:textId="77777777" w:rsidR="008A4041" w:rsidRPr="006352FD" w:rsidRDefault="008A4041" w:rsidP="00EE33E9">
            <w:pPr>
              <w:ind w:right="1394" w:firstLine="851"/>
              <w:jc w:val="center"/>
              <w:rPr>
                <w:rStyle w:val="Hipervnculo"/>
                <w:rFonts w:ascii="Arial" w:hAnsi="Arial" w:cs="Arial"/>
                <w:sz w:val="20"/>
                <w:szCs w:val="20"/>
                <w:lang w:val="es-ES"/>
              </w:rPr>
            </w:pPr>
            <w:r w:rsidRPr="006352F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hyperlink r:id="rId16" w:history="1">
              <w:r w:rsidRPr="006352FD">
                <w:rPr>
                  <w:rStyle w:val="Hipervnculo"/>
                  <w:rFonts w:ascii="Arial" w:hAnsi="Arial" w:cs="Arial"/>
                  <w:sz w:val="20"/>
                  <w:szCs w:val="20"/>
                  <w:lang w:val="es-ES"/>
                </w:rPr>
                <w:t>www.michelin.es</w:t>
              </w:r>
            </w:hyperlink>
          </w:p>
          <w:p w14:paraId="27924A63" w14:textId="77777777" w:rsidR="008A4041" w:rsidRPr="006352FD" w:rsidRDefault="008A4041" w:rsidP="00EE33E9">
            <w:pPr>
              <w:ind w:right="-19" w:firstLine="851"/>
              <w:jc w:val="center"/>
              <w:rPr>
                <w:rFonts w:ascii="Arial" w:hAnsi="Arial" w:cs="Arial"/>
                <w:color w:val="08519D"/>
                <w:sz w:val="20"/>
                <w:szCs w:val="20"/>
                <w:lang w:val="es-ES"/>
              </w:rPr>
            </w:pPr>
          </w:p>
        </w:tc>
      </w:tr>
      <w:tr w:rsidR="008A4041" w:rsidRPr="006352FD" w14:paraId="03251A29" w14:textId="77777777" w:rsidTr="00EE33E9">
        <w:tc>
          <w:tcPr>
            <w:tcW w:w="9016" w:type="dxa"/>
          </w:tcPr>
          <w:p w14:paraId="57340EB5" w14:textId="6522B9F7" w:rsidR="008A4041" w:rsidRPr="00CA46A0" w:rsidRDefault="00CA46A0" w:rsidP="00CA46A0">
            <w:pPr>
              <w:ind w:left="360" w:right="-24"/>
              <w:rPr>
                <w:rFonts w:ascii="Arial" w:hAnsi="Arial" w:cs="Arial"/>
                <w:color w:val="08519D"/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C53CF" w:rsidRPr="006C53CF">
              <w:rPr>
                <w:rFonts w:ascii="Arial" w:hAnsi="Arial" w:cs="Arial"/>
                <w:noProof/>
                <w:lang w:val="es-ES"/>
              </w:rPr>
              <w:pict w14:anchorId="44AA8E28">
                <v:shape id="Imagen 2" o:spid="_x0000_i1025" type="#_x0000_t75" alt="" style="width:11pt;height:11pt;visibility:visible;mso-wrap-style:square;mso-width-percent:0;mso-height-percent:0;mso-width-percent:0;mso-height-percent:0" o:bullet="t">
                  <v:imagedata r:id="rId17" o:title=""/>
                  <o:lock v:ext="edit" aspectratio="f"/>
                </v:shape>
              </w:pict>
            </w:r>
            <w:r w:rsidRPr="00CA46A0">
              <w:rPr>
                <w:sz w:val="20"/>
                <w:szCs w:val="20"/>
              </w:rPr>
              <w:t xml:space="preserve"> </w:t>
            </w:r>
            <w:hyperlink r:id="rId18" w:history="1">
              <w:r w:rsidR="008A4041" w:rsidRPr="00CA46A0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@</w:t>
              </w:r>
              <w:proofErr w:type="spellStart"/>
              <w:r w:rsidR="008A4041" w:rsidRPr="00CA46A0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MichelinNews</w:t>
              </w:r>
              <w:proofErr w:type="spellEnd"/>
            </w:hyperlink>
            <w:r w:rsidR="008A4041" w:rsidRPr="00CA46A0">
              <w:rPr>
                <w:rFonts w:ascii="Arial" w:eastAsia="Arial" w:hAnsi="Arial" w:cs="Arial"/>
                <w:color w:val="08519D"/>
                <w:sz w:val="20"/>
                <w:szCs w:val="20"/>
              </w:rPr>
              <w:t xml:space="preserve">  </w:t>
            </w:r>
            <w:r w:rsidR="008A4041" w:rsidRPr="006352FD">
              <w:rPr>
                <w:noProof/>
                <w:color w:val="000000"/>
                <w:lang w:val="es-ES_tradnl" w:eastAsia="es-ES_tradnl"/>
              </w:rPr>
              <w:drawing>
                <wp:inline distT="0" distB="0" distL="0" distR="0" wp14:anchorId="424582F8" wp14:editId="7FBE3B62">
                  <wp:extent cx="161925" cy="161925"/>
                  <wp:effectExtent l="0" t="0" r="9525" b="9525"/>
                  <wp:docPr id="100007" name="Imagen 10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A4041" w:rsidRPr="00CA46A0">
              <w:rPr>
                <w:rFonts w:ascii="Arial" w:eastAsia="Arial" w:hAnsi="Arial" w:cs="Arial"/>
                <w:color w:val="08519D"/>
                <w:sz w:val="20"/>
                <w:szCs w:val="20"/>
              </w:rPr>
              <w:t xml:space="preserve"> </w:t>
            </w:r>
            <w:hyperlink r:id="rId20" w:history="1">
              <w:r w:rsidR="008A4041" w:rsidRPr="00CA46A0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@</w:t>
              </w:r>
              <w:proofErr w:type="spellStart"/>
              <w:r w:rsidR="008A4041" w:rsidRPr="00CA46A0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Michelinespana</w:t>
              </w:r>
              <w:proofErr w:type="spellEnd"/>
            </w:hyperlink>
            <w:r w:rsidR="008A4041" w:rsidRPr="00CA46A0">
              <w:rPr>
                <w:rFonts w:ascii="Arial" w:eastAsia="Arial" w:hAnsi="Arial" w:cs="Arial"/>
                <w:color w:val="08519D"/>
                <w:sz w:val="20"/>
                <w:szCs w:val="20"/>
              </w:rPr>
              <w:t xml:space="preserve">  </w:t>
            </w:r>
            <w:r w:rsidR="008A4041" w:rsidRPr="006352FD">
              <w:rPr>
                <w:noProof/>
                <w:color w:val="000000"/>
                <w:lang w:val="es-ES_tradnl" w:eastAsia="es-ES_tradnl"/>
              </w:rPr>
              <w:drawing>
                <wp:inline distT="0" distB="0" distL="0" distR="0" wp14:anchorId="3FF90FE5" wp14:editId="50E3903E">
                  <wp:extent cx="161925" cy="161925"/>
                  <wp:effectExtent l="0" t="0" r="9525" b="9525"/>
                  <wp:docPr id="100009" name="Imagen 10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A4041" w:rsidRPr="00CA46A0">
              <w:rPr>
                <w:rFonts w:ascii="Arial" w:eastAsia="Arial" w:hAnsi="Arial" w:cs="Arial"/>
                <w:color w:val="08519D"/>
                <w:sz w:val="20"/>
                <w:szCs w:val="20"/>
              </w:rPr>
              <w:t xml:space="preserve"> </w:t>
            </w:r>
            <w:hyperlink r:id="rId22" w:history="1">
              <w:r w:rsidR="008A4041" w:rsidRPr="00CA46A0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@</w:t>
              </w:r>
              <w:proofErr w:type="spellStart"/>
              <w:r w:rsidR="008A4041" w:rsidRPr="00CA46A0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Michelinespana</w:t>
              </w:r>
              <w:proofErr w:type="spellEnd"/>
            </w:hyperlink>
            <w:r w:rsidR="008A4041" w:rsidRPr="00CA46A0">
              <w:rPr>
                <w:rFonts w:ascii="Arial" w:eastAsia="Arial" w:hAnsi="Arial" w:cs="Arial"/>
                <w:color w:val="08519D"/>
                <w:sz w:val="20"/>
                <w:szCs w:val="20"/>
              </w:rPr>
              <w:t xml:space="preserve">  </w:t>
            </w:r>
            <w:r w:rsidR="008A4041" w:rsidRPr="006352FD">
              <w:rPr>
                <w:noProof/>
                <w:color w:val="000000"/>
                <w:lang w:val="es-ES_tradnl" w:eastAsia="es-ES_tradnl"/>
              </w:rPr>
              <w:drawing>
                <wp:inline distT="0" distB="0" distL="0" distR="0" wp14:anchorId="45218260" wp14:editId="31936D46">
                  <wp:extent cx="171450" cy="171450"/>
                  <wp:effectExtent l="0" t="0" r="0" b="0"/>
                  <wp:docPr id="100011" name="Imagen 10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A4041" w:rsidRPr="00CA46A0">
              <w:rPr>
                <w:rFonts w:ascii="Arial" w:eastAsia="Arial" w:hAnsi="Arial" w:cs="Arial"/>
                <w:color w:val="08519D"/>
                <w:sz w:val="20"/>
                <w:szCs w:val="20"/>
              </w:rPr>
              <w:t xml:space="preserve"> </w:t>
            </w:r>
            <w:hyperlink r:id="rId24" w:history="1">
              <w:r w:rsidR="008A4041" w:rsidRPr="00CA46A0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@Michelin</w:t>
              </w:r>
            </w:hyperlink>
          </w:p>
        </w:tc>
      </w:tr>
    </w:tbl>
    <w:p w14:paraId="416959A8" w14:textId="77777777" w:rsidR="008A4041" w:rsidRPr="006352FD" w:rsidRDefault="008A4041" w:rsidP="008A4041">
      <w:pPr>
        <w:ind w:right="1394" w:firstLine="851"/>
        <w:jc w:val="center"/>
        <w:rPr>
          <w:rFonts w:ascii="Arial" w:hAnsi="Arial" w:cs="Arial"/>
          <w:sz w:val="20"/>
          <w:szCs w:val="20"/>
          <w:lang w:val="es-ES"/>
        </w:rPr>
      </w:pPr>
    </w:p>
    <w:p w14:paraId="35E7F4EF" w14:textId="273E5302" w:rsidR="00387E23" w:rsidRDefault="008A4041" w:rsidP="000113BC">
      <w:pPr>
        <w:ind w:right="1394" w:firstLine="851"/>
        <w:jc w:val="center"/>
        <w:rPr>
          <w:rFonts w:ascii="Arial" w:hAnsi="Arial" w:cs="Arial"/>
          <w:sz w:val="20"/>
          <w:szCs w:val="20"/>
          <w:lang w:val="es-ES"/>
        </w:rPr>
      </w:pPr>
      <w:r w:rsidRPr="006352FD">
        <w:rPr>
          <w:rFonts w:ascii="Arial" w:hAnsi="Arial" w:cs="Arial"/>
          <w:sz w:val="20"/>
          <w:szCs w:val="20"/>
          <w:lang w:val="es-ES"/>
        </w:rPr>
        <w:t>Ronda de Poniente, 6 – 28760 Tres Cantos – Madrid. ESPAÑA</w:t>
      </w:r>
    </w:p>
    <w:p w14:paraId="47543231" w14:textId="77777777" w:rsidR="00CA46A0" w:rsidRDefault="00CA46A0" w:rsidP="000113BC">
      <w:pPr>
        <w:ind w:right="1394" w:firstLine="851"/>
        <w:jc w:val="center"/>
        <w:rPr>
          <w:rFonts w:ascii="Arial" w:hAnsi="Arial" w:cs="Arial"/>
          <w:sz w:val="20"/>
          <w:szCs w:val="20"/>
          <w:lang w:val="es-ES"/>
        </w:rPr>
      </w:pPr>
    </w:p>
    <w:p w14:paraId="67FA5D6E" w14:textId="67A404F9" w:rsidR="00CA46A0" w:rsidRPr="009A43CE" w:rsidRDefault="00CA46A0" w:rsidP="000113BC">
      <w:pPr>
        <w:ind w:right="1394" w:firstLine="851"/>
        <w:jc w:val="center"/>
        <w:rPr>
          <w:rFonts w:ascii="Arial" w:hAnsi="Arial" w:cs="Arial"/>
          <w:lang w:val="es-ES"/>
        </w:rPr>
      </w:pPr>
    </w:p>
    <w:sectPr w:rsidR="00CA46A0" w:rsidRPr="009A43CE" w:rsidSect="00136205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-1770" w:right="1440" w:bottom="1148" w:left="1440" w:header="204" w:footer="709" w:gutter="0"/>
      <w:pgBorders w:offsetFrom="page">
        <w:top w:val="single" w:sz="48" w:space="0" w:color="00509F"/>
        <w:left w:val="single" w:sz="48" w:space="0" w:color="00509F"/>
        <w:bottom w:val="single" w:sz="48" w:space="0" w:color="00509F"/>
        <w:right w:val="single" w:sz="48" w:space="0" w:color="00509F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885D5" w14:textId="77777777" w:rsidR="006C53CF" w:rsidRDefault="006C53CF" w:rsidP="00F24D98">
      <w:r>
        <w:separator/>
      </w:r>
    </w:p>
  </w:endnote>
  <w:endnote w:type="continuationSeparator" w:id="0">
    <w:p w14:paraId="3DE13F74" w14:textId="77777777" w:rsidR="006C53CF" w:rsidRDefault="006C53CF" w:rsidP="00F24D98">
      <w:r>
        <w:continuationSeparator/>
      </w:r>
    </w:p>
  </w:endnote>
  <w:endnote w:type="continuationNotice" w:id="1">
    <w:p w14:paraId="53C91ACE" w14:textId="77777777" w:rsidR="006C53CF" w:rsidRDefault="006C53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Utopia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helin Unit Titling">
    <w:altName w:val="Calibri"/>
    <w:panose1 w:val="02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C7F3B" w14:textId="35673834" w:rsidR="0044379B" w:rsidRPr="0044379B" w:rsidRDefault="0044379B" w:rsidP="0044379B">
    <w:pPr>
      <w:jc w:val="both"/>
      <w:rPr>
        <w:rFonts w:ascii="Arial" w:hAnsi="Arial" w:cs="Arial"/>
        <w:sz w:val="20"/>
        <w:szCs w:val="2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5F83" w14:textId="5197860B" w:rsidR="0044379B" w:rsidRPr="0044379B" w:rsidRDefault="0044379B" w:rsidP="0044379B">
    <w:pPr>
      <w:jc w:val="both"/>
      <w:rPr>
        <w:rFonts w:ascii="Arial" w:hAnsi="Arial" w:cs="Arial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D6E1D" w14:textId="77777777" w:rsidR="006C53CF" w:rsidRDefault="006C53CF" w:rsidP="00F24D98">
      <w:r>
        <w:separator/>
      </w:r>
    </w:p>
  </w:footnote>
  <w:footnote w:type="continuationSeparator" w:id="0">
    <w:p w14:paraId="14A48A0F" w14:textId="77777777" w:rsidR="006C53CF" w:rsidRDefault="006C53CF" w:rsidP="00F24D98">
      <w:r>
        <w:continuationSeparator/>
      </w:r>
    </w:p>
  </w:footnote>
  <w:footnote w:type="continuationNotice" w:id="1">
    <w:p w14:paraId="50B00AD3" w14:textId="77777777" w:rsidR="006C53CF" w:rsidRDefault="006C53CF"/>
  </w:footnote>
  <w:footnote w:id="2">
    <w:p w14:paraId="5A51D86F" w14:textId="40677AFE" w:rsidR="00CF5457" w:rsidRPr="00CF5457" w:rsidRDefault="00CF5457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CF5457">
        <w:rPr>
          <w:rFonts w:ascii="Arial" w:hAnsi="Arial" w:cs="Arial"/>
          <w:sz w:val="16"/>
          <w:szCs w:val="16"/>
          <w:lang w:val="es-ES"/>
        </w:rPr>
        <w:t xml:space="preserve">Más información en : </w:t>
      </w:r>
      <w:r w:rsidRPr="00CF5457">
        <w:rPr>
          <w:rFonts w:ascii="Arial" w:hAnsi="Arial" w:cs="Arial"/>
          <w:sz w:val="16"/>
          <w:szCs w:val="16"/>
        </w:rPr>
        <w:t>Más información en </w:t>
      </w:r>
      <w:hyperlink r:id="rId1" w:tgtFrame="_blank" w:history="1">
        <w:r w:rsidRPr="00CF5457">
          <w:rPr>
            <w:rStyle w:val="Hipervnculo"/>
            <w:rFonts w:ascii="Arial" w:hAnsi="Arial" w:cs="Arial"/>
            <w:sz w:val="16"/>
            <w:szCs w:val="16"/>
          </w:rPr>
          <w:t>Servicios MICHELIN - Tele Inflado | Neumáticos profesionales MICHELIN España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14A5B" w14:textId="6DE44913" w:rsidR="00B36FEE" w:rsidRDefault="00621821" w:rsidP="00170CB5">
    <w:pPr>
      <w:pStyle w:val="Encabezado"/>
      <w:ind w:left="-1418"/>
      <w:jc w:val="center"/>
      <w:rPr>
        <w:rFonts w:ascii="Michelin Unit Titling" w:hAnsi="Michelin Unit Titling"/>
        <w:color w:val="404040" w:themeColor="text1" w:themeTint="BF"/>
      </w:rPr>
    </w:pPr>
    <w:r>
      <w:rPr>
        <w:rFonts w:ascii="Michelin Unit Titling" w:hAnsi="Michelin Unit Titling"/>
        <w:noProof/>
        <w:color w:val="000000" w:themeColor="text1"/>
      </w:rPr>
      <w:drawing>
        <wp:anchor distT="0" distB="0" distL="114300" distR="114300" simplePos="0" relativeHeight="251658245" behindDoc="0" locked="0" layoutInCell="1" allowOverlap="1" wp14:anchorId="7C7A5445" wp14:editId="38B03AC4">
          <wp:simplePos x="0" y="0"/>
          <wp:positionH relativeFrom="column">
            <wp:posOffset>1743075</wp:posOffset>
          </wp:positionH>
          <wp:positionV relativeFrom="paragraph">
            <wp:posOffset>127635</wp:posOffset>
          </wp:positionV>
          <wp:extent cx="2755900" cy="748665"/>
          <wp:effectExtent l="0" t="0" r="635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5900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4505A" w14:textId="7EFFB22A" w:rsidR="00C53F0C" w:rsidRPr="00C53F0C" w:rsidRDefault="00B36FEE" w:rsidP="00170CB5">
    <w:pPr>
      <w:pStyle w:val="Encabezado"/>
      <w:ind w:left="-1418"/>
      <w:jc w:val="center"/>
      <w:rPr>
        <w:rFonts w:ascii="Michelin Unit Titling" w:hAnsi="Michelin Unit Titling"/>
        <w:color w:val="404040" w:themeColor="text1" w:themeTint="BF"/>
      </w:rPr>
    </w:pPr>
    <w:r>
      <w:rPr>
        <w:rFonts w:ascii="Michelin Unit Titling" w:hAnsi="Michelin Unit Titling"/>
        <w:noProof/>
        <w:color w:val="404040" w:themeColor="text1" w:themeTint="BF"/>
      </w:rPr>
      <w:drawing>
        <wp:anchor distT="0" distB="0" distL="114300" distR="114300" simplePos="0" relativeHeight="251658242" behindDoc="0" locked="0" layoutInCell="1" allowOverlap="1" wp14:anchorId="75A2878E" wp14:editId="7F0842A4">
          <wp:simplePos x="0" y="0"/>
          <wp:positionH relativeFrom="column">
            <wp:posOffset>1739586</wp:posOffset>
          </wp:positionH>
          <wp:positionV relativeFrom="paragraph">
            <wp:posOffset>0</wp:posOffset>
          </wp:positionV>
          <wp:extent cx="2509664" cy="668150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9664" cy="66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04F5A" w14:textId="6AC2B6B3" w:rsidR="001963B1" w:rsidRDefault="00D01366" w:rsidP="006C44F0">
    <w:pPr>
      <w:pStyle w:val="Encabezado"/>
      <w:ind w:left="-1418"/>
    </w:pPr>
    <w:r>
      <w:rPr>
        <w:rFonts w:ascii="Michelin Unit Titling" w:hAnsi="Michelin Unit Titling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B80B4D6" wp14:editId="05D14D88">
              <wp:simplePos x="0" y="0"/>
              <wp:positionH relativeFrom="page">
                <wp:posOffset>2398395</wp:posOffset>
              </wp:positionH>
              <wp:positionV relativeFrom="paragraph">
                <wp:posOffset>695522</wp:posOffset>
              </wp:positionV>
              <wp:extent cx="2971800" cy="391886"/>
              <wp:effectExtent l="0" t="0" r="0" b="825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918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CC90E7" w14:textId="078B0F2F" w:rsidR="000B3F91" w:rsidRPr="00BE269E" w:rsidRDefault="00BE269E" w:rsidP="000B3F91">
                          <w:pPr>
                            <w:jc w:val="center"/>
                            <w:rPr>
                              <w:rFonts w:ascii="Michelin Unit Titling" w:hAnsi="Michelin Unit Titling"/>
                              <w:color w:val="575757"/>
                              <w:lang w:val="es-ES"/>
                            </w:rPr>
                          </w:pPr>
                          <w:r w:rsidRPr="00BE269E">
                            <w:rPr>
                              <w:rFonts w:ascii="Michelin Unit Titling" w:hAnsi="Michelin Unit Titling"/>
                              <w:color w:val="575757"/>
                              <w:lang w:val="es-ES"/>
                            </w:rPr>
                            <w:t>Información de prensa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B80B4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88.85pt;margin-top:54.75pt;width:234pt;height:30.8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" fillcolor="white [3201]" stroked="f" strokeweight=".5pt">
              <v:textbox>
                <w:txbxContent>
                  <w:p w14:paraId="5ECC90E7" w14:textId="078B0F2F" w:rsidR="000B3F91" w:rsidRPr="00BE269E" w:rsidRDefault="00BE269E" w:rsidP="000B3F91">
                    <w:pPr>
                      <w:jc w:val="center"/>
                      <w:rPr>
                        <w:rFonts w:ascii="Michelin Unit Titling" w:hAnsi="Michelin Unit Titling"/>
                        <w:color w:val="575757"/>
                        <w:lang w:val="es-ES"/>
                      </w:rPr>
                    </w:pPr>
                    <w:r w:rsidRPr="00BE269E">
                      <w:rPr>
                        <w:rFonts w:ascii="Michelin Unit Titling" w:hAnsi="Michelin Unit Titling"/>
                        <w:color w:val="575757"/>
                        <w:lang w:val="es-ES"/>
                      </w:rPr>
                      <w:t>Información de prensa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D329C">
      <w:rPr>
        <w:rFonts w:ascii="Michelin Unit Titling" w:hAnsi="Michelin Unit Titling"/>
        <w:noProof/>
        <w:color w:val="000000" w:themeColor="text1"/>
      </w:rPr>
      <w:drawing>
        <wp:anchor distT="0" distB="0" distL="114300" distR="114300" simplePos="0" relativeHeight="251658243" behindDoc="0" locked="0" layoutInCell="1" allowOverlap="1" wp14:anchorId="7AEAED59" wp14:editId="5D3884F1">
          <wp:simplePos x="0" y="0"/>
          <wp:positionH relativeFrom="column">
            <wp:posOffset>1439721</wp:posOffset>
          </wp:positionH>
          <wp:positionV relativeFrom="paragraph">
            <wp:posOffset>128725</wp:posOffset>
          </wp:positionV>
          <wp:extent cx="2755993" cy="748738"/>
          <wp:effectExtent l="0" t="0" r="0" b="63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5993" cy="748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6FEE">
      <w:rPr>
        <w:rFonts w:ascii="Michelin Unit Titling" w:hAnsi="Michelin Unit Titling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1079E5" wp14:editId="4DD33B40">
              <wp:simplePos x="0" y="0"/>
              <wp:positionH relativeFrom="page">
                <wp:posOffset>426787</wp:posOffset>
              </wp:positionH>
              <wp:positionV relativeFrom="paragraph">
                <wp:posOffset>1083439</wp:posOffset>
              </wp:positionV>
              <wp:extent cx="1666959" cy="2540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6959" cy="25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9CAE9F" w14:textId="1F2560D3" w:rsidR="003F197B" w:rsidRPr="00AC0E74" w:rsidRDefault="00A0766D" w:rsidP="003F197B">
                          <w:pPr>
                            <w:jc w:val="center"/>
                            <w:rPr>
                              <w:rFonts w:ascii="Michelin Unit Titling" w:hAnsi="Michelin Unit Titling"/>
                              <w:color w:val="575757"/>
                            </w:rPr>
                          </w:pPr>
                          <w:r>
                            <w:rPr>
                              <w:rFonts w:ascii="Michelin Unit Titling" w:hAnsi="Michelin Unit Titling"/>
                              <w:color w:val="575757"/>
                            </w:rPr>
                            <w:t>PRODUCTO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2B1079E5" id="Text Box 2" o:spid="_x0000_s1027" type="#_x0000_t202" style="position:absolute;left:0;text-align:left;margin-left:33.6pt;margin-top:85.3pt;width:131.25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" fillcolor="white [3201]" stroked="f" strokeweight=".5pt">
              <v:textbox>
                <w:txbxContent>
                  <w:p w14:paraId="239CAE9F" w14:textId="1F2560D3" w:rsidR="003F197B" w:rsidRPr="00AC0E74" w:rsidRDefault="00A0766D" w:rsidP="003F197B">
                    <w:pPr>
                      <w:jc w:val="center"/>
                      <w:rPr>
                        <w:rFonts w:ascii="Michelin Unit Titling" w:hAnsi="Michelin Unit Titling"/>
                        <w:color w:val="575757"/>
                      </w:rPr>
                    </w:pPr>
                    <w:r>
                      <w:rPr>
                        <w:rFonts w:ascii="Michelin Unit Titling" w:hAnsi="Michelin Unit Titling"/>
                        <w:color w:val="575757"/>
                      </w:rPr>
                      <w:t>PRODUCTO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36FEE">
      <w:rPr>
        <w:noProof/>
      </w:rPr>
      <w:drawing>
        <wp:anchor distT="0" distB="0" distL="114300" distR="114300" simplePos="0" relativeHeight="251658241" behindDoc="0" locked="0" layoutInCell="1" allowOverlap="1" wp14:anchorId="2B5BC1A7" wp14:editId="4E04BF99">
          <wp:simplePos x="0" y="0"/>
          <wp:positionH relativeFrom="column">
            <wp:posOffset>-695325</wp:posOffset>
          </wp:positionH>
          <wp:positionV relativeFrom="paragraph">
            <wp:posOffset>1283970</wp:posOffset>
          </wp:positionV>
          <wp:extent cx="1876425" cy="279400"/>
          <wp:effectExtent l="0" t="0" r="3175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997" r="74732"/>
                  <a:stretch/>
                </pic:blipFill>
                <pic:spPr bwMode="auto">
                  <a:xfrm>
                    <a:off x="0" y="0"/>
                    <a:ext cx="1876425" cy="279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5.2pt;height:189.0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39235DA"/>
    <w:multiLevelType w:val="multilevel"/>
    <w:tmpl w:val="455A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4541B7"/>
    <w:multiLevelType w:val="hybridMultilevel"/>
    <w:tmpl w:val="B0147E8C"/>
    <w:lvl w:ilvl="0" w:tplc="8EF0FDE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91775"/>
    <w:multiLevelType w:val="multilevel"/>
    <w:tmpl w:val="3D6C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AA3DEC"/>
    <w:multiLevelType w:val="hybridMultilevel"/>
    <w:tmpl w:val="9F9A5B1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F01B9"/>
    <w:multiLevelType w:val="multilevel"/>
    <w:tmpl w:val="8624AA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1F86375"/>
    <w:multiLevelType w:val="hybridMultilevel"/>
    <w:tmpl w:val="986C17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44F8D"/>
    <w:multiLevelType w:val="hybridMultilevel"/>
    <w:tmpl w:val="4FD641A0"/>
    <w:lvl w:ilvl="0" w:tplc="F29E40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4AC5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E875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A49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A650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D476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A2F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CA6E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F235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D6C6C25"/>
    <w:multiLevelType w:val="hybridMultilevel"/>
    <w:tmpl w:val="08C82450"/>
    <w:lvl w:ilvl="0" w:tplc="8EF0FDEC">
      <w:numFmt w:val="bullet"/>
      <w:lvlText w:val="•"/>
      <w:lvlJc w:val="left"/>
      <w:pPr>
        <w:ind w:left="643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359A4"/>
    <w:multiLevelType w:val="hybridMultilevel"/>
    <w:tmpl w:val="5AF27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3576D"/>
    <w:multiLevelType w:val="hybridMultilevel"/>
    <w:tmpl w:val="A81CCB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626DB"/>
    <w:multiLevelType w:val="hybridMultilevel"/>
    <w:tmpl w:val="8FE006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851E0"/>
    <w:multiLevelType w:val="hybridMultilevel"/>
    <w:tmpl w:val="7B2CB0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C4486"/>
    <w:multiLevelType w:val="hybridMultilevel"/>
    <w:tmpl w:val="38A218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0"/>
  </w:num>
  <w:num w:numId="5">
    <w:abstractNumId w:val="7"/>
  </w:num>
  <w:num w:numId="6">
    <w:abstractNumId w:val="1"/>
  </w:num>
  <w:num w:numId="7">
    <w:abstractNumId w:val="12"/>
  </w:num>
  <w:num w:numId="8">
    <w:abstractNumId w:val="11"/>
  </w:num>
  <w:num w:numId="9">
    <w:abstractNumId w:val="3"/>
  </w:num>
  <w:num w:numId="10">
    <w:abstractNumId w:val="5"/>
  </w:num>
  <w:num w:numId="11">
    <w:abstractNumId w:val="4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ocumentProtection w:edit="trackedChange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86"/>
    <w:rsid w:val="000113BC"/>
    <w:rsid w:val="00011B7C"/>
    <w:rsid w:val="00033003"/>
    <w:rsid w:val="0005057F"/>
    <w:rsid w:val="00072ADD"/>
    <w:rsid w:val="000844BA"/>
    <w:rsid w:val="000A5386"/>
    <w:rsid w:val="000B3F91"/>
    <w:rsid w:val="000C6D66"/>
    <w:rsid w:val="000D6DFB"/>
    <w:rsid w:val="00107E2B"/>
    <w:rsid w:val="00112957"/>
    <w:rsid w:val="001162A2"/>
    <w:rsid w:val="00116A1A"/>
    <w:rsid w:val="0013092B"/>
    <w:rsid w:val="00133B0E"/>
    <w:rsid w:val="00136205"/>
    <w:rsid w:val="00150344"/>
    <w:rsid w:val="00154400"/>
    <w:rsid w:val="00154D55"/>
    <w:rsid w:val="001604DD"/>
    <w:rsid w:val="00160F15"/>
    <w:rsid w:val="00170CB5"/>
    <w:rsid w:val="001712BA"/>
    <w:rsid w:val="00175EFE"/>
    <w:rsid w:val="00177378"/>
    <w:rsid w:val="001869EA"/>
    <w:rsid w:val="00186CCB"/>
    <w:rsid w:val="0019263A"/>
    <w:rsid w:val="001963B1"/>
    <w:rsid w:val="0019650E"/>
    <w:rsid w:val="001B6D3C"/>
    <w:rsid w:val="001C1D77"/>
    <w:rsid w:val="001E520E"/>
    <w:rsid w:val="001F3A8C"/>
    <w:rsid w:val="00201053"/>
    <w:rsid w:val="00204B53"/>
    <w:rsid w:val="0021595A"/>
    <w:rsid w:val="00220220"/>
    <w:rsid w:val="00240129"/>
    <w:rsid w:val="00262F8B"/>
    <w:rsid w:val="00267994"/>
    <w:rsid w:val="00270F68"/>
    <w:rsid w:val="00274DC8"/>
    <w:rsid w:val="0027677B"/>
    <w:rsid w:val="00296203"/>
    <w:rsid w:val="002B681B"/>
    <w:rsid w:val="002C3ADB"/>
    <w:rsid w:val="002D00C7"/>
    <w:rsid w:val="002F1FDA"/>
    <w:rsid w:val="003102F0"/>
    <w:rsid w:val="003111FA"/>
    <w:rsid w:val="00326C09"/>
    <w:rsid w:val="00327833"/>
    <w:rsid w:val="0033015D"/>
    <w:rsid w:val="00344845"/>
    <w:rsid w:val="00380267"/>
    <w:rsid w:val="00387E23"/>
    <w:rsid w:val="003930CA"/>
    <w:rsid w:val="00395651"/>
    <w:rsid w:val="003B112F"/>
    <w:rsid w:val="003B3E39"/>
    <w:rsid w:val="003C3FC0"/>
    <w:rsid w:val="003C419D"/>
    <w:rsid w:val="003F197B"/>
    <w:rsid w:val="00403410"/>
    <w:rsid w:val="004131A2"/>
    <w:rsid w:val="00414F37"/>
    <w:rsid w:val="00415AD6"/>
    <w:rsid w:val="00422E33"/>
    <w:rsid w:val="00422FAA"/>
    <w:rsid w:val="004237CD"/>
    <w:rsid w:val="0044379B"/>
    <w:rsid w:val="0045418F"/>
    <w:rsid w:val="00462EE8"/>
    <w:rsid w:val="00471963"/>
    <w:rsid w:val="00472749"/>
    <w:rsid w:val="00472E42"/>
    <w:rsid w:val="00493386"/>
    <w:rsid w:val="00496AD9"/>
    <w:rsid w:val="004A57FD"/>
    <w:rsid w:val="004A7A65"/>
    <w:rsid w:val="004C6A8C"/>
    <w:rsid w:val="004C6D0A"/>
    <w:rsid w:val="004E3294"/>
    <w:rsid w:val="004E4143"/>
    <w:rsid w:val="00511304"/>
    <w:rsid w:val="005162CC"/>
    <w:rsid w:val="0052344F"/>
    <w:rsid w:val="00523D3C"/>
    <w:rsid w:val="0054264A"/>
    <w:rsid w:val="00542A3B"/>
    <w:rsid w:val="00572127"/>
    <w:rsid w:val="005775E4"/>
    <w:rsid w:val="00577DEA"/>
    <w:rsid w:val="00594F5C"/>
    <w:rsid w:val="005974CE"/>
    <w:rsid w:val="005B00AE"/>
    <w:rsid w:val="005E08B3"/>
    <w:rsid w:val="00613A00"/>
    <w:rsid w:val="00616A47"/>
    <w:rsid w:val="00616A9C"/>
    <w:rsid w:val="00621821"/>
    <w:rsid w:val="00631C1E"/>
    <w:rsid w:val="00631D77"/>
    <w:rsid w:val="006920B7"/>
    <w:rsid w:val="006A103E"/>
    <w:rsid w:val="006A393A"/>
    <w:rsid w:val="006A5F0A"/>
    <w:rsid w:val="006A676B"/>
    <w:rsid w:val="006B136D"/>
    <w:rsid w:val="006C3818"/>
    <w:rsid w:val="006C44F0"/>
    <w:rsid w:val="006C53CF"/>
    <w:rsid w:val="006D398C"/>
    <w:rsid w:val="006D4032"/>
    <w:rsid w:val="00714529"/>
    <w:rsid w:val="00720125"/>
    <w:rsid w:val="00752627"/>
    <w:rsid w:val="00767B4C"/>
    <w:rsid w:val="00773028"/>
    <w:rsid w:val="00785BD6"/>
    <w:rsid w:val="007B242A"/>
    <w:rsid w:val="007C0E5A"/>
    <w:rsid w:val="007C487E"/>
    <w:rsid w:val="007C6361"/>
    <w:rsid w:val="007D153D"/>
    <w:rsid w:val="007F0EDD"/>
    <w:rsid w:val="007F15D0"/>
    <w:rsid w:val="007F37A6"/>
    <w:rsid w:val="007F4B19"/>
    <w:rsid w:val="008148FB"/>
    <w:rsid w:val="00816BB1"/>
    <w:rsid w:val="00820EC9"/>
    <w:rsid w:val="00827617"/>
    <w:rsid w:val="00834943"/>
    <w:rsid w:val="0083779A"/>
    <w:rsid w:val="00846F42"/>
    <w:rsid w:val="0085450A"/>
    <w:rsid w:val="00881728"/>
    <w:rsid w:val="008840A6"/>
    <w:rsid w:val="008A3EF5"/>
    <w:rsid w:val="008A4041"/>
    <w:rsid w:val="008A5B41"/>
    <w:rsid w:val="008B072F"/>
    <w:rsid w:val="008B0F63"/>
    <w:rsid w:val="008D329C"/>
    <w:rsid w:val="008F0FA0"/>
    <w:rsid w:val="008F5893"/>
    <w:rsid w:val="00916C57"/>
    <w:rsid w:val="00917120"/>
    <w:rsid w:val="0093532F"/>
    <w:rsid w:val="00945B3F"/>
    <w:rsid w:val="0097510F"/>
    <w:rsid w:val="00977E95"/>
    <w:rsid w:val="00982184"/>
    <w:rsid w:val="009969D4"/>
    <w:rsid w:val="009A43CE"/>
    <w:rsid w:val="009C2136"/>
    <w:rsid w:val="009E5B22"/>
    <w:rsid w:val="00A0106D"/>
    <w:rsid w:val="00A05352"/>
    <w:rsid w:val="00A05EC7"/>
    <w:rsid w:val="00A0766D"/>
    <w:rsid w:val="00A133C9"/>
    <w:rsid w:val="00A24AA0"/>
    <w:rsid w:val="00A34D02"/>
    <w:rsid w:val="00A72ECA"/>
    <w:rsid w:val="00A75B5C"/>
    <w:rsid w:val="00A86D88"/>
    <w:rsid w:val="00AA05BE"/>
    <w:rsid w:val="00AC0E74"/>
    <w:rsid w:val="00B05B19"/>
    <w:rsid w:val="00B07D98"/>
    <w:rsid w:val="00B13DD6"/>
    <w:rsid w:val="00B30A55"/>
    <w:rsid w:val="00B32BCE"/>
    <w:rsid w:val="00B36FEE"/>
    <w:rsid w:val="00B45C21"/>
    <w:rsid w:val="00B6670B"/>
    <w:rsid w:val="00B74216"/>
    <w:rsid w:val="00B97B28"/>
    <w:rsid w:val="00BA0758"/>
    <w:rsid w:val="00BB0479"/>
    <w:rsid w:val="00BB2F52"/>
    <w:rsid w:val="00BC2889"/>
    <w:rsid w:val="00BD5578"/>
    <w:rsid w:val="00BD7DE1"/>
    <w:rsid w:val="00BE269E"/>
    <w:rsid w:val="00BF10BA"/>
    <w:rsid w:val="00BF19C6"/>
    <w:rsid w:val="00BF1BFB"/>
    <w:rsid w:val="00BF47D5"/>
    <w:rsid w:val="00C31A6F"/>
    <w:rsid w:val="00C43F74"/>
    <w:rsid w:val="00C53F0C"/>
    <w:rsid w:val="00C56426"/>
    <w:rsid w:val="00C63639"/>
    <w:rsid w:val="00CA46A0"/>
    <w:rsid w:val="00CA4996"/>
    <w:rsid w:val="00CA4A15"/>
    <w:rsid w:val="00CC6BAF"/>
    <w:rsid w:val="00CE5E82"/>
    <w:rsid w:val="00CF35F7"/>
    <w:rsid w:val="00CF5457"/>
    <w:rsid w:val="00D01366"/>
    <w:rsid w:val="00D053EE"/>
    <w:rsid w:val="00D26D15"/>
    <w:rsid w:val="00D55011"/>
    <w:rsid w:val="00D60159"/>
    <w:rsid w:val="00D622E1"/>
    <w:rsid w:val="00D64DE2"/>
    <w:rsid w:val="00D729F5"/>
    <w:rsid w:val="00D75742"/>
    <w:rsid w:val="00DA2AF5"/>
    <w:rsid w:val="00DB7FA5"/>
    <w:rsid w:val="00DC7EE7"/>
    <w:rsid w:val="00DF4749"/>
    <w:rsid w:val="00DF7B5B"/>
    <w:rsid w:val="00E360E1"/>
    <w:rsid w:val="00E437F9"/>
    <w:rsid w:val="00E46580"/>
    <w:rsid w:val="00E50B41"/>
    <w:rsid w:val="00E57483"/>
    <w:rsid w:val="00E90480"/>
    <w:rsid w:val="00E926C4"/>
    <w:rsid w:val="00EA512D"/>
    <w:rsid w:val="00EA5EC0"/>
    <w:rsid w:val="00ED5957"/>
    <w:rsid w:val="00ED7136"/>
    <w:rsid w:val="00ED76EB"/>
    <w:rsid w:val="00EE30AF"/>
    <w:rsid w:val="00F04494"/>
    <w:rsid w:val="00F05D3E"/>
    <w:rsid w:val="00F061DD"/>
    <w:rsid w:val="00F1127B"/>
    <w:rsid w:val="00F16B41"/>
    <w:rsid w:val="00F22FCD"/>
    <w:rsid w:val="00F24D98"/>
    <w:rsid w:val="00F31AF8"/>
    <w:rsid w:val="00F46C24"/>
    <w:rsid w:val="00F6785B"/>
    <w:rsid w:val="00F9569F"/>
    <w:rsid w:val="00FB2066"/>
    <w:rsid w:val="00FD1635"/>
    <w:rsid w:val="00FD3EF9"/>
    <w:rsid w:val="00FE1122"/>
    <w:rsid w:val="00FE3863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9CEC6"/>
  <w15:chartTrackingRefBased/>
  <w15:docId w15:val="{0D426EF3-1183-4C49-9084-2DE01107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4D98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4D98"/>
  </w:style>
  <w:style w:type="paragraph" w:styleId="Piedepgina">
    <w:name w:val="footer"/>
    <w:basedOn w:val="Normal"/>
    <w:link w:val="PiedepginaCar"/>
    <w:uiPriority w:val="99"/>
    <w:unhideWhenUsed/>
    <w:rsid w:val="00F24D98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D98"/>
  </w:style>
  <w:style w:type="paragraph" w:styleId="Sinespaciado">
    <w:name w:val="No Spacing"/>
    <w:link w:val="SinespaciadoCar"/>
    <w:uiPriority w:val="1"/>
    <w:qFormat/>
    <w:rsid w:val="00C53F0C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53F0C"/>
    <w:rPr>
      <w:rFonts w:eastAsiaTheme="minorEastAsia"/>
      <w:sz w:val="22"/>
      <w:szCs w:val="22"/>
      <w:lang w:val="en-US" w:eastAsia="zh-CN"/>
    </w:rPr>
  </w:style>
  <w:style w:type="character" w:styleId="Hipervnculo">
    <w:name w:val="Hyperlink"/>
    <w:basedOn w:val="Fuentedeprrafopredeter"/>
    <w:uiPriority w:val="99"/>
    <w:unhideWhenUsed/>
    <w:rsid w:val="0044379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CC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F197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D398C"/>
    <w:pPr>
      <w:ind w:left="720"/>
      <w:contextualSpacing/>
    </w:pPr>
    <w:rPr>
      <w:rFonts w:ascii="Utopia" w:eastAsia="Times New Roman" w:hAnsi="Utopia" w:cs="Times New Roman"/>
      <w:sz w:val="20"/>
      <w:szCs w:val="20"/>
      <w:lang w:eastAsia="fr-FR"/>
    </w:rPr>
  </w:style>
  <w:style w:type="character" w:customStyle="1" w:styleId="normaltextrun">
    <w:name w:val="normaltextrun"/>
    <w:basedOn w:val="Fuentedeprrafopredeter"/>
    <w:rsid w:val="006D398C"/>
  </w:style>
  <w:style w:type="paragraph" w:styleId="Textonotapie">
    <w:name w:val="footnote text"/>
    <w:basedOn w:val="Normal"/>
    <w:link w:val="TextonotapieCar"/>
    <w:uiPriority w:val="99"/>
    <w:semiHidden/>
    <w:unhideWhenUsed/>
    <w:rsid w:val="006D398C"/>
    <w:rPr>
      <w:rFonts w:ascii="Utopia" w:eastAsia="Times New Roman" w:hAnsi="Utopia" w:cs="Times New Roman"/>
      <w:sz w:val="20"/>
      <w:szCs w:val="20"/>
      <w:lang w:eastAsia="fr-F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398C"/>
    <w:rPr>
      <w:rFonts w:ascii="Utopia" w:eastAsia="Times New Roman" w:hAnsi="Utopia" w:cs="Times New Roman"/>
      <w:sz w:val="20"/>
      <w:szCs w:val="20"/>
      <w:lang w:eastAsia="fr-FR"/>
    </w:rPr>
  </w:style>
  <w:style w:type="character" w:styleId="Refdenotaalpie">
    <w:name w:val="footnote reference"/>
    <w:basedOn w:val="Fuentedeprrafopredeter"/>
    <w:uiPriority w:val="99"/>
    <w:semiHidden/>
    <w:unhideWhenUsed/>
    <w:rsid w:val="006D398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23D3C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160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3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unicaci&#243;n-ib@michelin.com" TargetMode="External"/><Relationship Id="rId18" Type="http://schemas.openxmlformats.org/officeDocument/2006/relationships/hyperlink" Target="https://twitter.com/MichelinNews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yperlink" Target="http://www.michelin.es" TargetMode="External"/><Relationship Id="rId17" Type="http://schemas.openxmlformats.org/officeDocument/2006/relationships/image" Target="media/image1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ichelin.es" TargetMode="External"/><Relationship Id="rId20" Type="http://schemas.openxmlformats.org/officeDocument/2006/relationships/hyperlink" Target="https://www.facebook.com/michelinespana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tentcenter.michelin.com/portal/shared-board/e57b2bab-ae3e-42f9-a9c7-0be4404bc00e" TargetMode="External"/><Relationship Id="rId24" Type="http://schemas.openxmlformats.org/officeDocument/2006/relationships/hyperlink" Target="https://www.linkedin.com/company/michelin/" TargetMode="External"/><Relationship Id="rId5" Type="http://schemas.openxmlformats.org/officeDocument/2006/relationships/numbering" Target="numbering.xml"/><Relationship Id="rId15" Type="http://schemas.openxmlformats.org/officeDocument/2006/relationships/image" Target="cid:ii_kl7q6gpk1" TargetMode="External"/><Relationship Id="rId23" Type="http://schemas.openxmlformats.org/officeDocument/2006/relationships/image" Target="media/image5.png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hyperlink" Target="https://www.instagram.com/michelinespana/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ro.michelin.es/agricultura/servicios-agricolas/tele-infla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6A1E414066BD4580EC27685390174B" ma:contentTypeVersion="9" ma:contentTypeDescription="Create a new document." ma:contentTypeScope="" ma:versionID="c2b041aa64577f37e2be3b0126c321ff">
  <xsd:schema xmlns:xsd="http://www.w3.org/2001/XMLSchema" xmlns:xs="http://www.w3.org/2001/XMLSchema" xmlns:p="http://schemas.microsoft.com/office/2006/metadata/properties" xmlns:ns2="1aa54e8e-d6bc-467c-9dd7-0d6e7e65b06d" xmlns:ns3="1d9937b9-c35a-4e4d-9473-acd0e9fec6f4" targetNamespace="http://schemas.microsoft.com/office/2006/metadata/properties" ma:root="true" ma:fieldsID="8a258e3ac4cf6d87f4e8d0a08321825d" ns2:_="" ns3:_="">
    <xsd:import namespace="1aa54e8e-d6bc-467c-9dd7-0d6e7e65b06d"/>
    <xsd:import namespace="1d9937b9-c35a-4e4d-9473-acd0e9fec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54e8e-d6bc-467c-9dd7-0d6e7e65b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937b9-c35a-4e4d-9473-acd0e9fec6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9937b9-c35a-4e4d-9473-acd0e9fec6f4">
      <UserInfo>
        <DisplayName>Bruno-Adriano Moreno</DisplayName>
        <AccountId>25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805296-77A7-4F00-8FD8-5967E69F8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54e8e-d6bc-467c-9dd7-0d6e7e65b06d"/>
    <ds:schemaRef ds:uri="1d9937b9-c35a-4e4d-9473-acd0e9fec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67F6C2-11FE-4DCD-8545-74B46FDCC2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17CEFA-2C82-467E-8847-1A3688CD68D2}">
  <ds:schemaRefs>
    <ds:schemaRef ds:uri="http://schemas.microsoft.com/office/2006/metadata/properties"/>
    <ds:schemaRef ds:uri="http://schemas.microsoft.com/office/infopath/2007/PartnerControls"/>
    <ds:schemaRef ds:uri="1d9937b9-c35a-4e4d-9473-acd0e9fec6f4"/>
  </ds:schemaRefs>
</ds:datastoreItem>
</file>

<file path=customXml/itemProps4.xml><?xml version="1.0" encoding="utf-8"?>
<ds:datastoreItem xmlns:ds="http://schemas.openxmlformats.org/officeDocument/2006/customXml" ds:itemID="{1CC2681B-C7A9-9E4F-A46A-BC9E3EBA0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1101</Words>
  <Characters>6058</Characters>
  <Application>Microsoft Office Word</Application>
  <DocSecurity>0</DocSecurity>
  <Lines>50</Lines>
  <Paragraphs>14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7145</CharactersWithSpaces>
  <SharedDoc>false</SharedDoc>
  <HLinks>
    <vt:vector size="18" baseType="variant">
      <vt:variant>
        <vt:i4>7602230</vt:i4>
      </vt:variant>
      <vt:variant>
        <vt:i4>6</vt:i4>
      </vt:variant>
      <vt:variant>
        <vt:i4>0</vt:i4>
      </vt:variant>
      <vt:variant>
        <vt:i4>5</vt:i4>
      </vt:variant>
      <vt:variant>
        <vt:lpwstr>http://www.michelin.es/</vt:lpwstr>
      </vt:variant>
      <vt:variant>
        <vt:lpwstr/>
      </vt:variant>
      <vt:variant>
        <vt:i4>983074</vt:i4>
      </vt:variant>
      <vt:variant>
        <vt:i4>3</vt:i4>
      </vt:variant>
      <vt:variant>
        <vt:i4>0</vt:i4>
      </vt:variant>
      <vt:variant>
        <vt:i4>5</vt:i4>
      </vt:variant>
      <vt:variant>
        <vt:lpwstr>mailto:laura.crespo-scigliano@michelin.com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http://www.michelin.es/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dcterms:created xsi:type="dcterms:W3CDTF">2022-04-19T08:28:00Z</dcterms:created>
  <dcterms:modified xsi:type="dcterms:W3CDTF">2024-02-12T10:10:00Z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0x010100F56A1E414066BD4580EC27685390174B</vt:lpwstr>
  </property>
  <property fmtid="{D5CDD505-2E9C-101B-9397-08002B2CF9AE}" pid="3" name="MSIP_Label_09e9a456-2778-4ca9-be06-1190b1e1118a_Enabled">
    <vt:lpwstr>true</vt:lpwstr>
  </property>
  <property fmtid="{D5CDD505-2E9C-101B-9397-08002B2CF9AE}" pid="4" name="MSIP_Label_09e9a456-2778-4ca9-be06-1190b1e1118a_SetDate">
    <vt:lpwstr>2022-04-08T14:36:31Z</vt:lpwstr>
  </property>
  <property fmtid="{D5CDD505-2E9C-101B-9397-08002B2CF9AE}" pid="5" name="MSIP_Label_09e9a456-2778-4ca9-be06-1190b1e1118a_Method">
    <vt:lpwstr>Standard</vt:lpwstr>
  </property>
  <property fmtid="{D5CDD505-2E9C-101B-9397-08002B2CF9AE}" pid="6" name="MSIP_Label_09e9a456-2778-4ca9-be06-1190b1e1118a_Name">
    <vt:lpwstr>D3</vt:lpwstr>
  </property>
  <property fmtid="{D5CDD505-2E9C-101B-9397-08002B2CF9AE}" pid="7" name="MSIP_Label_09e9a456-2778-4ca9-be06-1190b1e1118a_SiteId">
    <vt:lpwstr>658ba197-6c73-4fea-91bd-1c7d8de6bf2c</vt:lpwstr>
  </property>
  <property fmtid="{D5CDD505-2E9C-101B-9397-08002B2CF9AE}" pid="8" name="MSIP_Label_09e9a456-2778-4ca9-be06-1190b1e1118a_ActionId">
    <vt:lpwstr>15d16207-b1a4-4857-a27c-abbd15f0112c</vt:lpwstr>
  </property>
  <property fmtid="{D5CDD505-2E9C-101B-9397-08002B2CF9AE}" pid="9" name="MSIP_Label_09e9a456-2778-4ca9-be06-1190b1e1118a_ContentBits">
    <vt:lpwstr>0</vt:lpwstr>
  </property>
</Properties>
</file>