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BA98" w14:textId="77777777" w:rsidR="00B36FEE" w:rsidRPr="006D4CB8" w:rsidRDefault="00395651" w:rsidP="00395651">
      <w:pPr>
        <w:rPr>
          <w:rFonts w:ascii="Arial" w:hAnsi="Arial" w:cs="Arial"/>
          <w:sz w:val="20"/>
          <w:szCs w:val="20"/>
          <w:lang w:val="es-ES"/>
        </w:rPr>
      </w:pPr>
      <w:r w:rsidRPr="006D4CB8">
        <w:rPr>
          <w:rFonts w:ascii="Arial" w:hAnsi="Arial" w:cs="Arial"/>
          <w:sz w:val="20"/>
          <w:szCs w:val="20"/>
          <w:lang w:val="es-ES"/>
        </w:rPr>
        <w:t xml:space="preserve">                                                                               </w:t>
      </w:r>
      <w:r w:rsidR="00422E33" w:rsidRPr="006D4CB8">
        <w:rPr>
          <w:rFonts w:ascii="Arial" w:hAnsi="Arial" w:cs="Arial"/>
          <w:sz w:val="20"/>
          <w:szCs w:val="20"/>
          <w:lang w:val="es-ES"/>
        </w:rPr>
        <w:t xml:space="preserve">                </w:t>
      </w:r>
      <w:r w:rsidRPr="006D4CB8">
        <w:rPr>
          <w:rFonts w:ascii="Arial" w:hAnsi="Arial" w:cs="Arial"/>
          <w:sz w:val="20"/>
          <w:szCs w:val="20"/>
          <w:lang w:val="es-ES"/>
        </w:rPr>
        <w:t xml:space="preserve">    </w:t>
      </w:r>
    </w:p>
    <w:p w14:paraId="2F46475E" w14:textId="77777777" w:rsidR="00B36FEE" w:rsidRPr="006D4CB8" w:rsidRDefault="00B36FEE" w:rsidP="00395651">
      <w:pPr>
        <w:rPr>
          <w:rFonts w:ascii="Arial" w:hAnsi="Arial" w:cs="Arial"/>
          <w:sz w:val="20"/>
          <w:szCs w:val="20"/>
          <w:lang w:val="es-ES"/>
        </w:rPr>
      </w:pPr>
    </w:p>
    <w:p w14:paraId="74DBC59E" w14:textId="77777777" w:rsidR="00B36FEE" w:rsidRPr="006D4CB8" w:rsidRDefault="00B36FEE" w:rsidP="00395651">
      <w:pPr>
        <w:rPr>
          <w:rFonts w:ascii="Arial" w:hAnsi="Arial" w:cs="Arial"/>
          <w:sz w:val="20"/>
          <w:szCs w:val="20"/>
          <w:lang w:val="es-ES"/>
        </w:rPr>
      </w:pPr>
    </w:p>
    <w:p w14:paraId="73920A83" w14:textId="77777777" w:rsidR="00B36FEE" w:rsidRPr="006D4CB8" w:rsidRDefault="00B36FEE" w:rsidP="00395651">
      <w:pPr>
        <w:rPr>
          <w:rFonts w:ascii="Arial" w:hAnsi="Arial" w:cs="Arial"/>
          <w:sz w:val="20"/>
          <w:szCs w:val="20"/>
          <w:lang w:val="es-ES"/>
        </w:rPr>
      </w:pPr>
    </w:p>
    <w:p w14:paraId="139D66BB" w14:textId="07694CC1" w:rsidR="006D398C" w:rsidRPr="006D4CB8" w:rsidRDefault="00B36FEE" w:rsidP="00B36FEE">
      <w:pPr>
        <w:ind w:left="5760"/>
        <w:rPr>
          <w:rFonts w:ascii="Arial" w:hAnsi="Arial" w:cs="Arial"/>
          <w:sz w:val="20"/>
          <w:szCs w:val="20"/>
          <w:lang w:val="es-ES"/>
        </w:rPr>
      </w:pPr>
      <w:r w:rsidRPr="006D4CB8">
        <w:rPr>
          <w:rFonts w:ascii="Arial" w:hAnsi="Arial" w:cs="Arial"/>
          <w:sz w:val="20"/>
          <w:szCs w:val="20"/>
          <w:lang w:val="es-ES"/>
        </w:rPr>
        <w:t xml:space="preserve">   </w:t>
      </w:r>
      <w:r w:rsidR="00BE269E" w:rsidRPr="005D77CB">
        <w:rPr>
          <w:rFonts w:ascii="Arial" w:hAnsi="Arial" w:cs="Arial"/>
          <w:sz w:val="20"/>
          <w:szCs w:val="20"/>
          <w:lang w:val="es-ES"/>
        </w:rPr>
        <w:t xml:space="preserve">Madrid, </w:t>
      </w:r>
      <w:r w:rsidR="005D77CB" w:rsidRPr="005D77CB">
        <w:rPr>
          <w:rFonts w:ascii="Arial" w:hAnsi="Arial" w:cs="Arial"/>
          <w:sz w:val="20"/>
          <w:szCs w:val="20"/>
          <w:lang w:val="es-ES"/>
        </w:rPr>
        <w:t>1</w:t>
      </w:r>
      <w:r w:rsidR="00DA5C11">
        <w:rPr>
          <w:rFonts w:ascii="Arial" w:hAnsi="Arial" w:cs="Arial"/>
          <w:sz w:val="20"/>
          <w:szCs w:val="20"/>
          <w:lang w:val="es-ES"/>
        </w:rPr>
        <w:t>4</w:t>
      </w:r>
      <w:r w:rsidR="00BE269E" w:rsidRPr="005D77CB">
        <w:rPr>
          <w:rFonts w:ascii="Arial" w:hAnsi="Arial" w:cs="Arial"/>
          <w:sz w:val="20"/>
          <w:szCs w:val="20"/>
          <w:lang w:val="es-ES"/>
        </w:rPr>
        <w:t xml:space="preserve"> de </w:t>
      </w:r>
      <w:r w:rsidR="005D77CB" w:rsidRPr="005D77CB">
        <w:rPr>
          <w:rFonts w:ascii="Arial" w:hAnsi="Arial" w:cs="Arial"/>
          <w:sz w:val="20"/>
          <w:szCs w:val="20"/>
          <w:lang w:val="es-ES"/>
        </w:rPr>
        <w:t>marzo</w:t>
      </w:r>
      <w:r w:rsidR="006D398C" w:rsidRPr="005D77CB">
        <w:rPr>
          <w:rFonts w:ascii="Arial" w:hAnsi="Arial" w:cs="Arial"/>
          <w:sz w:val="20"/>
          <w:szCs w:val="20"/>
          <w:lang w:val="es-ES"/>
        </w:rPr>
        <w:t>, 202</w:t>
      </w:r>
      <w:r w:rsidR="005D77CB" w:rsidRPr="005D77CB">
        <w:rPr>
          <w:rFonts w:ascii="Arial" w:hAnsi="Arial" w:cs="Arial"/>
          <w:sz w:val="20"/>
          <w:szCs w:val="20"/>
          <w:lang w:val="es-ES"/>
        </w:rPr>
        <w:t>4</w:t>
      </w:r>
    </w:p>
    <w:sdt>
      <w:sdtPr>
        <w:rPr>
          <w:rFonts w:ascii="Arial" w:hAnsi="Arial" w:cs="Arial"/>
          <w:lang w:val="es-ES"/>
        </w:rPr>
        <w:id w:val="1987273284"/>
        <w:docPartObj>
          <w:docPartGallery w:val="Cover Pages"/>
          <w:docPartUnique/>
        </w:docPartObj>
      </w:sdtPr>
      <w:sdtContent>
        <w:p w14:paraId="75083583" w14:textId="77777777" w:rsidR="006D398C" w:rsidRPr="006D4CB8" w:rsidRDefault="006D398C" w:rsidP="006D398C">
          <w:pPr>
            <w:jc w:val="center"/>
            <w:rPr>
              <w:rFonts w:ascii="Arial" w:hAnsi="Arial" w:cs="Arial"/>
              <w:lang w:val="es-ES"/>
            </w:rPr>
          </w:pPr>
        </w:p>
        <w:p w14:paraId="5B402CDD" w14:textId="77777777" w:rsidR="008F5893" w:rsidRPr="006D4CB8" w:rsidRDefault="008F5893" w:rsidP="006D398C">
          <w:pPr>
            <w:jc w:val="center"/>
            <w:rPr>
              <w:rFonts w:ascii="Arial" w:hAnsi="Arial" w:cs="Arial"/>
              <w:b/>
              <w:sz w:val="26"/>
              <w:lang w:val="es-ES"/>
            </w:rPr>
          </w:pPr>
        </w:p>
        <w:p w14:paraId="0C84B72C" w14:textId="77777777" w:rsidR="005D77CB" w:rsidRDefault="006D398C" w:rsidP="00BE269E">
          <w:pPr>
            <w:jc w:val="center"/>
            <w:rPr>
              <w:rFonts w:ascii="Arial" w:hAnsi="Arial" w:cs="Arial"/>
              <w:b/>
              <w:sz w:val="28"/>
              <w:szCs w:val="28"/>
              <w:lang w:val="es-ES"/>
            </w:rPr>
          </w:pPr>
          <w:r w:rsidRPr="005D77CB">
            <w:rPr>
              <w:rFonts w:ascii="Arial" w:hAnsi="Arial" w:cs="Arial"/>
              <w:b/>
              <w:sz w:val="28"/>
              <w:szCs w:val="28"/>
              <w:lang w:val="es-ES"/>
            </w:rPr>
            <w:t>T</w:t>
          </w:r>
          <w:r w:rsidR="005D77CB" w:rsidRPr="005D77CB">
            <w:rPr>
              <w:rFonts w:ascii="Arial" w:hAnsi="Arial" w:cs="Arial"/>
              <w:b/>
              <w:sz w:val="28"/>
              <w:szCs w:val="28"/>
              <w:lang w:val="es-ES"/>
            </w:rPr>
            <w:t>ire Technology Expo 2024: Michelin innova para impulsar el conocimie</w:t>
          </w:r>
          <w:r w:rsidR="005D77CB">
            <w:rPr>
              <w:rFonts w:ascii="Arial" w:hAnsi="Arial" w:cs="Arial"/>
              <w:b/>
              <w:sz w:val="28"/>
              <w:szCs w:val="28"/>
              <w:lang w:val="es-ES"/>
            </w:rPr>
            <w:t xml:space="preserve">nto sobre las partículas de desgaste de los neumáticos </w:t>
          </w:r>
        </w:p>
        <w:p w14:paraId="6AD3B006" w14:textId="6F00CB50" w:rsidR="006D398C" w:rsidRPr="005D77CB" w:rsidRDefault="005D77CB" w:rsidP="00BE269E">
          <w:pPr>
            <w:jc w:val="center"/>
            <w:rPr>
              <w:rFonts w:ascii="Arial" w:hAnsi="Arial" w:cs="Arial"/>
              <w:b/>
              <w:sz w:val="28"/>
              <w:szCs w:val="28"/>
              <w:lang w:val="es-ES"/>
            </w:rPr>
          </w:pPr>
          <w:r>
            <w:rPr>
              <w:rFonts w:ascii="Arial" w:hAnsi="Arial" w:cs="Arial"/>
              <w:b/>
              <w:sz w:val="28"/>
              <w:szCs w:val="28"/>
              <w:lang w:val="es-ES"/>
            </w:rPr>
            <w:t>y las carreteras</w:t>
          </w:r>
        </w:p>
        <w:p w14:paraId="5614BB42" w14:textId="274536E7" w:rsidR="006D398C" w:rsidRPr="005D77CB" w:rsidRDefault="006D398C" w:rsidP="006D398C">
          <w:pPr>
            <w:jc w:val="center"/>
            <w:rPr>
              <w:rStyle w:val="normaltextrun"/>
              <w:rFonts w:ascii="Arial" w:eastAsiaTheme="majorEastAsia" w:hAnsi="Arial" w:cs="Arial"/>
              <w:b/>
              <w:bCs/>
              <w:sz w:val="22"/>
              <w:szCs w:val="22"/>
              <w:lang w:val="es-ES"/>
            </w:rPr>
          </w:pPr>
        </w:p>
        <w:p w14:paraId="7460AE29" w14:textId="77777777" w:rsidR="006D398C" w:rsidRPr="005D77CB" w:rsidRDefault="006D398C" w:rsidP="006D398C">
          <w:pPr>
            <w:rPr>
              <w:rStyle w:val="normaltextrun"/>
              <w:rFonts w:ascii="Arial" w:eastAsiaTheme="majorEastAsia" w:hAnsi="Arial" w:cs="Arial"/>
              <w:b/>
              <w:bCs/>
              <w:sz w:val="22"/>
              <w:szCs w:val="22"/>
              <w:lang w:val="es-ES"/>
            </w:rPr>
          </w:pPr>
        </w:p>
        <w:p w14:paraId="058AA6AE" w14:textId="1713A1C5" w:rsidR="00BE269E" w:rsidRPr="006D4CB8" w:rsidRDefault="005D77CB" w:rsidP="00BE269E">
          <w:pPr>
            <w:pStyle w:val="Prrafodelista"/>
            <w:numPr>
              <w:ilvl w:val="0"/>
              <w:numId w:val="1"/>
            </w:numPr>
            <w:jc w:val="both"/>
            <w:rPr>
              <w:rFonts w:ascii="Arial" w:eastAsia="Calibri" w:hAnsi="Arial" w:cs="Arial"/>
              <w:lang w:val="es-ES"/>
            </w:rPr>
          </w:pPr>
          <w:r>
            <w:rPr>
              <w:rFonts w:ascii="Arial" w:eastAsia="Calibri" w:hAnsi="Arial" w:cs="Arial"/>
              <w:lang w:val="es-ES" w:eastAsia="en-US"/>
            </w:rPr>
            <w:t>Un nuevo paso adelante con el desarrollo de un sistema de análisis de partículas ligeras y la presentación de los primeros resultados a la comunidad científica y a la industria.</w:t>
          </w:r>
        </w:p>
        <w:p w14:paraId="3C065D45" w14:textId="02842365" w:rsidR="006D398C" w:rsidRPr="006D4CB8" w:rsidRDefault="005D77CB" w:rsidP="00BE269E">
          <w:pPr>
            <w:pStyle w:val="Prrafodelista"/>
            <w:numPr>
              <w:ilvl w:val="0"/>
              <w:numId w:val="1"/>
            </w:numPr>
            <w:jc w:val="both"/>
            <w:rPr>
              <w:rFonts w:ascii="Arial" w:eastAsia="Calibri" w:hAnsi="Arial" w:cs="Arial"/>
              <w:lang w:val="es-ES"/>
            </w:rPr>
          </w:pPr>
          <w:r>
            <w:rPr>
              <w:rFonts w:ascii="Arial" w:eastAsia="Calibri" w:hAnsi="Arial" w:cs="Arial"/>
              <w:lang w:val="es-ES" w:eastAsia="en-US"/>
            </w:rPr>
            <w:t>Mejorar el conocimiento sobre las partículas de desgaste de los neumáticos y las carreteras para tomar medidas más eficaces: un enfoque que complementa los retos de la norma Euro7.</w:t>
          </w:r>
        </w:p>
        <w:p w14:paraId="380422CF" w14:textId="3792F92F" w:rsidR="006D398C" w:rsidRPr="006D4CB8" w:rsidRDefault="005D77CB" w:rsidP="00BE269E">
          <w:pPr>
            <w:pStyle w:val="Prrafodelista"/>
            <w:numPr>
              <w:ilvl w:val="0"/>
              <w:numId w:val="1"/>
            </w:numPr>
            <w:jc w:val="both"/>
            <w:rPr>
              <w:rStyle w:val="normaltextrun"/>
              <w:rFonts w:ascii="Arial" w:eastAsiaTheme="majorEastAsia" w:hAnsi="Arial" w:cs="Arial"/>
              <w:lang w:val="es-ES"/>
            </w:rPr>
          </w:pPr>
          <w:r>
            <w:rPr>
              <w:rFonts w:ascii="Arial" w:eastAsia="Calibri" w:hAnsi="Arial" w:cs="Arial"/>
              <w:lang w:val="es-ES" w:eastAsia="en-US"/>
            </w:rPr>
            <w:t>Michelin lleva casi 20 años comprometida con la reducción de la abrasión de los neumáticos y la investigación de las partículas de desgaste.</w:t>
          </w:r>
        </w:p>
        <w:p w14:paraId="11B83B70" w14:textId="77777777" w:rsidR="006D398C" w:rsidRPr="006D4CB8" w:rsidRDefault="006D398C" w:rsidP="006D398C">
          <w:pPr>
            <w:jc w:val="both"/>
            <w:rPr>
              <w:rStyle w:val="normaltextrun"/>
              <w:rFonts w:ascii="Arial" w:eastAsiaTheme="majorEastAsia" w:hAnsi="Arial" w:cs="Arial"/>
              <w:b/>
              <w:bCs/>
              <w:sz w:val="22"/>
              <w:szCs w:val="22"/>
              <w:lang w:val="es-ES"/>
            </w:rPr>
          </w:pPr>
        </w:p>
        <w:p w14:paraId="1DE4946E" w14:textId="77777777" w:rsidR="00AB5624" w:rsidRPr="006D4CB8" w:rsidRDefault="00AB5624" w:rsidP="00BE269E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120BE765" w14:textId="7791260D" w:rsidR="005D77CB" w:rsidRPr="005D77CB" w:rsidRDefault="005D77CB" w:rsidP="005D77CB">
          <w:pPr>
            <w:spacing w:line="276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val="es-ES"/>
            </w:rPr>
          </w:pPr>
          <w:r w:rsidRPr="005D77CB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 xml:space="preserve">Un nuevo paso adelante y resultados de la investigación a disposición de la comunidad científica y de la industria </w:t>
          </w:r>
        </w:p>
        <w:p w14:paraId="6DB8CD3A" w14:textId="77777777" w:rsidR="005D77CB" w:rsidRPr="005D77CB" w:rsidRDefault="005D77CB" w:rsidP="005D77CB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65A62B78" w14:textId="1B639A2D" w:rsidR="005D77CB" w:rsidRPr="005D77CB" w:rsidRDefault="005D77CB" w:rsidP="005D77CB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  <w:r w:rsidRPr="005D77CB">
            <w:rPr>
              <w:rFonts w:ascii="Arial" w:hAnsi="Arial" w:cs="Arial"/>
              <w:sz w:val="20"/>
              <w:szCs w:val="20"/>
              <w:lang w:val="es-ES"/>
            </w:rPr>
            <w:t xml:space="preserve">Con el objetivo de reducir la abrasión de los neumáticos y aumentar sus conocimientos en este ámbito, Michelin ha desarrollado un sistema de análisis de las partículas denominado </w:t>
          </w:r>
          <w:r>
            <w:rPr>
              <w:rFonts w:ascii="Arial" w:hAnsi="Arial" w:cs="Arial"/>
              <w:sz w:val="20"/>
              <w:szCs w:val="20"/>
              <w:lang w:val="es-ES"/>
            </w:rPr>
            <w:t>“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>SAMPLE</w:t>
          </w:r>
          <w:r>
            <w:rPr>
              <w:rFonts w:ascii="Arial" w:hAnsi="Arial" w:cs="Arial"/>
              <w:sz w:val="20"/>
              <w:szCs w:val="20"/>
              <w:lang w:val="es-ES"/>
            </w:rPr>
            <w:t>”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>. Este sistema</w:t>
          </w:r>
          <w:r>
            <w:rPr>
              <w:rFonts w:ascii="Arial" w:hAnsi="Arial" w:cs="Arial"/>
              <w:sz w:val="20"/>
              <w:szCs w:val="20"/>
              <w:lang w:val="es-ES"/>
            </w:rPr>
            <w:t>, presentado en Tire Technology Expo 2024,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 xml:space="preserve"> permite capturar, clasificar, contar y calificar las partículas </w:t>
          </w:r>
          <w:r w:rsidR="00F13A05">
            <w:rPr>
              <w:rFonts w:ascii="Arial" w:hAnsi="Arial" w:cs="Arial"/>
              <w:sz w:val="20"/>
              <w:szCs w:val="20"/>
              <w:lang w:val="es-ES"/>
            </w:rPr>
            <w:t xml:space="preserve">emitidas 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 xml:space="preserve">lo más cerca posible del neumático, con altos niveles de precisión y reproducibilidad. </w:t>
          </w:r>
          <w:r>
            <w:rPr>
              <w:rFonts w:ascii="Arial" w:hAnsi="Arial" w:cs="Arial"/>
              <w:sz w:val="20"/>
              <w:szCs w:val="20"/>
              <w:lang w:val="es-ES"/>
            </w:rPr>
            <w:t>SAMPLE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 xml:space="preserve"> </w:t>
          </w:r>
          <w:r>
            <w:rPr>
              <w:rFonts w:ascii="Arial" w:hAnsi="Arial" w:cs="Arial"/>
              <w:sz w:val="20"/>
              <w:szCs w:val="20"/>
              <w:lang w:val="es-ES"/>
            </w:rPr>
            <w:t>supone un paso adelante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 xml:space="preserve"> hacia </w:t>
          </w:r>
          <w:r>
            <w:rPr>
              <w:rFonts w:ascii="Arial" w:hAnsi="Arial" w:cs="Arial"/>
              <w:sz w:val="20"/>
              <w:szCs w:val="20"/>
              <w:lang w:val="es-ES"/>
            </w:rPr>
            <w:t xml:space="preserve">el desarrollo de 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>neumáticos con partículas de desgaste</w:t>
          </w:r>
          <w:r>
            <w:rPr>
              <w:rFonts w:ascii="Arial" w:hAnsi="Arial" w:cs="Arial"/>
              <w:sz w:val="20"/>
              <w:szCs w:val="20"/>
              <w:lang w:val="es-ES"/>
            </w:rPr>
            <w:t xml:space="preserve"> totalmente 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 xml:space="preserve">bioasimilables por la naturaleza. </w:t>
          </w:r>
        </w:p>
        <w:p w14:paraId="32DE8F1C" w14:textId="77777777" w:rsidR="005D77CB" w:rsidRPr="005D77CB" w:rsidRDefault="005D77CB" w:rsidP="005D77CB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  <w:r w:rsidRPr="005D77CB">
            <w:rPr>
              <w:rFonts w:ascii="Arial" w:hAnsi="Arial" w:cs="Arial"/>
              <w:sz w:val="20"/>
              <w:szCs w:val="20"/>
              <w:lang w:val="es-ES"/>
            </w:rPr>
            <w:t xml:space="preserve"> </w:t>
          </w:r>
        </w:p>
        <w:p w14:paraId="1F24E9F5" w14:textId="4092C0B7" w:rsidR="005D77CB" w:rsidRPr="005D77CB" w:rsidRDefault="005D77CB" w:rsidP="005D77CB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  <w:r w:rsidRPr="005D77CB">
            <w:rPr>
              <w:rFonts w:ascii="Arial" w:hAnsi="Arial" w:cs="Arial"/>
              <w:sz w:val="20"/>
              <w:szCs w:val="20"/>
              <w:lang w:val="es-ES"/>
            </w:rPr>
            <w:t>Quedan muchos interrogantes por resolver en lo que respecta a las partículas de desgaste de los neumáticos y las carreteras</w:t>
          </w:r>
          <w:r>
            <w:rPr>
              <w:rFonts w:ascii="Arial" w:hAnsi="Arial" w:cs="Arial"/>
              <w:sz w:val="20"/>
              <w:szCs w:val="20"/>
              <w:lang w:val="es-ES"/>
            </w:rPr>
            <w:t xml:space="preserve">. Por ello es esencial 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>basarse en mediciones fiables, reproducibles y normalizadas</w:t>
          </w:r>
          <w:r w:rsidR="00F13A05">
            <w:rPr>
              <w:rFonts w:ascii="Arial" w:hAnsi="Arial" w:cs="Arial"/>
              <w:sz w:val="20"/>
              <w:szCs w:val="20"/>
              <w:lang w:val="es-ES"/>
            </w:rPr>
            <w:t>. E</w:t>
          </w:r>
          <w:r w:rsidR="00A0690F">
            <w:rPr>
              <w:rFonts w:ascii="Arial" w:hAnsi="Arial" w:cs="Arial"/>
              <w:sz w:val="20"/>
              <w:szCs w:val="20"/>
              <w:lang w:val="es-ES"/>
            </w:rPr>
            <w:t xml:space="preserve">ste sistema de análisis permitirá 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 xml:space="preserve">comprender mejor el impacto medioambiental de estas partículas de desgaste con el fin de innovar y diseñar nuevas soluciones. </w:t>
          </w:r>
        </w:p>
        <w:p w14:paraId="66302C1A" w14:textId="77777777" w:rsidR="005D77CB" w:rsidRPr="005D77CB" w:rsidRDefault="005D77CB" w:rsidP="005D77CB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6118C1F4" w14:textId="3E64E5F8" w:rsidR="005D77CB" w:rsidRPr="005D77CB" w:rsidRDefault="005D77CB" w:rsidP="005D77CB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  <w:r w:rsidRPr="005D77CB">
            <w:rPr>
              <w:rFonts w:ascii="Arial" w:hAnsi="Arial" w:cs="Arial"/>
              <w:sz w:val="20"/>
              <w:szCs w:val="20"/>
              <w:lang w:val="es-ES"/>
            </w:rPr>
            <w:t>Las partículas de desgaste de los neumáticos tienen</w:t>
          </w:r>
          <w:r w:rsidR="00F13A05">
            <w:rPr>
              <w:rFonts w:ascii="Arial" w:hAnsi="Arial" w:cs="Arial"/>
              <w:sz w:val="20"/>
              <w:szCs w:val="20"/>
              <w:lang w:val="es-ES"/>
            </w:rPr>
            <w:t>,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 xml:space="preserve"> por término medio</w:t>
          </w:r>
          <w:r w:rsidR="00F13A05">
            <w:rPr>
              <w:rFonts w:ascii="Arial" w:hAnsi="Arial" w:cs="Arial"/>
              <w:sz w:val="20"/>
              <w:szCs w:val="20"/>
              <w:lang w:val="es-ES"/>
            </w:rPr>
            <w:t>,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 xml:space="preserve"> el tamaño de un cabello humano (100 µm) y forman una mezcla compleja compuesta a partes iguales por una combinación de caucho (50%), minerales e incluso otros elementos de la carretera (50%).  </w:t>
          </w:r>
        </w:p>
        <w:p w14:paraId="0DD585AF" w14:textId="77777777" w:rsidR="005D77CB" w:rsidRPr="005D77CB" w:rsidRDefault="005D77CB" w:rsidP="005D77CB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53764E75" w14:textId="4170C0DE" w:rsidR="005D77CB" w:rsidRPr="005D77CB" w:rsidRDefault="005D77CB" w:rsidP="005D77CB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  <w:r w:rsidRPr="005D77CB">
            <w:rPr>
              <w:rFonts w:ascii="Arial" w:hAnsi="Arial" w:cs="Arial"/>
              <w:sz w:val="20"/>
              <w:szCs w:val="20"/>
              <w:lang w:val="es-ES"/>
            </w:rPr>
            <w:t>El estudio de Michelin ha permitido cuantificar mejor el número de estas partículas que contribuyen a la contaminación atmosférica</w:t>
          </w:r>
          <w:r w:rsidR="00F13A05">
            <w:rPr>
              <w:rFonts w:ascii="Arial" w:hAnsi="Arial" w:cs="Arial"/>
              <w:sz w:val="20"/>
              <w:szCs w:val="20"/>
              <w:lang w:val="es-ES"/>
            </w:rPr>
            <w:t xml:space="preserve">, 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>es decir, las PM10 y PM2,5</w:t>
          </w:r>
          <w:r w:rsidR="00A0690F" w:rsidRPr="00A0690F">
            <w:rPr>
              <w:rFonts w:ascii="Arial" w:hAnsi="Arial" w:cs="Arial"/>
              <w:sz w:val="20"/>
              <w:szCs w:val="20"/>
              <w:vertAlign w:val="superscript"/>
              <w:lang w:val="es-ES"/>
            </w:rPr>
            <w:t>1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 xml:space="preserve">, también conocidas como partículas finas.  Hasta ahora, estas cifras nunca se habían verificado con mediciones experimentales tan precisas. Los primeros resultados muestran que, de las partículas emitidas por un neumático, </w:t>
          </w:r>
          <w:r w:rsidR="001A3742">
            <w:rPr>
              <w:rFonts w:ascii="Arial" w:hAnsi="Arial" w:cs="Arial"/>
              <w:sz w:val="20"/>
              <w:szCs w:val="20"/>
              <w:lang w:val="es-ES"/>
            </w:rPr>
            <w:t xml:space="preserve">en promedio el 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 xml:space="preserve">1,3% </w:t>
          </w:r>
          <w:r w:rsidR="00A0690F">
            <w:rPr>
              <w:rFonts w:ascii="Arial" w:hAnsi="Arial" w:cs="Arial"/>
              <w:sz w:val="20"/>
              <w:szCs w:val="20"/>
              <w:lang w:val="es-ES"/>
            </w:rPr>
            <w:t>se corresponden con las de tipo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 xml:space="preserve"> PM10 y </w:t>
          </w:r>
          <w:r w:rsidR="00A0690F">
            <w:rPr>
              <w:rFonts w:ascii="Arial" w:hAnsi="Arial" w:cs="Arial"/>
              <w:sz w:val="20"/>
              <w:szCs w:val="20"/>
              <w:lang w:val="es-ES"/>
            </w:rPr>
            <w:t xml:space="preserve">un 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 xml:space="preserve">0,16% </w:t>
          </w:r>
          <w:r w:rsidR="00F13A05">
            <w:rPr>
              <w:rFonts w:ascii="Arial" w:hAnsi="Arial" w:cs="Arial"/>
              <w:sz w:val="20"/>
              <w:szCs w:val="20"/>
              <w:lang w:val="es-ES"/>
            </w:rPr>
            <w:t>con las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 xml:space="preserve"> PM2,5, y </w:t>
          </w:r>
          <w:r w:rsidR="001A3742">
            <w:rPr>
              <w:rFonts w:ascii="Arial" w:hAnsi="Arial" w:cs="Arial"/>
              <w:sz w:val="20"/>
              <w:szCs w:val="20"/>
              <w:lang w:val="es-ES"/>
            </w:rPr>
            <w:t>son susceptibles de quedar en suspensión en el aire</w:t>
          </w:r>
          <w:r w:rsidR="00A0690F" w:rsidRPr="00A0690F">
            <w:rPr>
              <w:rFonts w:ascii="Arial" w:hAnsi="Arial" w:cs="Arial"/>
              <w:sz w:val="20"/>
              <w:szCs w:val="20"/>
              <w:vertAlign w:val="superscript"/>
              <w:lang w:val="es-ES"/>
            </w:rPr>
            <w:t>2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>.</w:t>
          </w:r>
        </w:p>
        <w:p w14:paraId="7CACCE12" w14:textId="77777777" w:rsidR="005D77CB" w:rsidRPr="005D77CB" w:rsidRDefault="005D77CB" w:rsidP="005D77CB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6AF63642" w14:textId="4BDC476A" w:rsidR="005D77CB" w:rsidRDefault="005D77CB" w:rsidP="005D77CB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  <w:r w:rsidRPr="005D77CB">
            <w:rPr>
              <w:rFonts w:ascii="Arial" w:hAnsi="Arial" w:cs="Arial"/>
              <w:sz w:val="20"/>
              <w:szCs w:val="20"/>
              <w:lang w:val="es-ES"/>
            </w:rPr>
            <w:t xml:space="preserve">Esta </w:t>
          </w:r>
          <w:r w:rsidR="001A3742">
            <w:rPr>
              <w:rFonts w:ascii="Arial" w:hAnsi="Arial" w:cs="Arial"/>
              <w:sz w:val="20"/>
              <w:szCs w:val="20"/>
              <w:lang w:val="es-ES"/>
            </w:rPr>
            <w:t xml:space="preserve">precisa 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 xml:space="preserve">cuantificación es importante </w:t>
          </w:r>
          <w:r w:rsidR="00F13A05">
            <w:rPr>
              <w:rFonts w:ascii="Arial" w:hAnsi="Arial" w:cs="Arial"/>
              <w:sz w:val="20"/>
              <w:szCs w:val="20"/>
              <w:lang w:val="es-ES"/>
            </w:rPr>
            <w:t>no solo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 xml:space="preserve"> para Michelin</w:t>
          </w:r>
          <w:r w:rsidR="00F13A05">
            <w:rPr>
              <w:rFonts w:ascii="Arial" w:hAnsi="Arial" w:cs="Arial"/>
              <w:sz w:val="20"/>
              <w:szCs w:val="20"/>
              <w:lang w:val="es-ES"/>
            </w:rPr>
            <w:t xml:space="preserve"> a la hora de 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>comprender mejor los vínculos entre los neumáticos, las carreteras y el estilo de conducción</w:t>
          </w:r>
          <w:r w:rsidR="00F13A05">
            <w:rPr>
              <w:rFonts w:ascii="Arial" w:hAnsi="Arial" w:cs="Arial"/>
              <w:sz w:val="20"/>
              <w:szCs w:val="20"/>
              <w:lang w:val="es-ES"/>
            </w:rPr>
            <w:t xml:space="preserve">, sino también 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>para los organismos oficiales encargados de estimar la contaminación en las ciudades</w:t>
          </w:r>
          <w:r w:rsidR="00F13A05">
            <w:rPr>
              <w:rFonts w:ascii="Arial" w:hAnsi="Arial" w:cs="Arial"/>
              <w:sz w:val="20"/>
              <w:szCs w:val="20"/>
              <w:lang w:val="es-ES"/>
            </w:rPr>
            <w:t>, ya que e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 xml:space="preserve">stos datos </w:t>
          </w:r>
          <w:r w:rsidR="001A3742">
            <w:rPr>
              <w:rFonts w:ascii="Arial" w:hAnsi="Arial" w:cs="Arial"/>
              <w:sz w:val="20"/>
              <w:szCs w:val="20"/>
              <w:lang w:val="es-ES"/>
            </w:rPr>
            <w:t>resultan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 xml:space="preserve"> esenciales para el diseño de sus modelos de simulación </w:t>
          </w:r>
          <w:r w:rsidR="001A3742">
            <w:rPr>
              <w:rFonts w:ascii="Arial" w:hAnsi="Arial" w:cs="Arial"/>
              <w:sz w:val="20"/>
              <w:szCs w:val="20"/>
              <w:lang w:val="es-ES"/>
            </w:rPr>
            <w:t xml:space="preserve">para medir 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 xml:space="preserve">la calidad del aire. </w:t>
          </w:r>
        </w:p>
        <w:p w14:paraId="5FB1EB72" w14:textId="77777777" w:rsidR="00F13A05" w:rsidRPr="005D77CB" w:rsidRDefault="00F13A05" w:rsidP="005D77CB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0641364D" w14:textId="5BD8A6D0" w:rsidR="001A3742" w:rsidRDefault="005D77CB" w:rsidP="005D77CB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  <w:r w:rsidRPr="005D77CB">
            <w:rPr>
              <w:rFonts w:ascii="Arial" w:hAnsi="Arial" w:cs="Arial"/>
              <w:sz w:val="20"/>
              <w:szCs w:val="20"/>
              <w:lang w:val="es-ES"/>
            </w:rPr>
            <w:t>En diciembre de 2022 y marzo de 2023, este estudio fue objeto de dos publicaciones científicas</w:t>
          </w:r>
          <w:r w:rsidR="001A3742">
            <w:rPr>
              <w:rFonts w:ascii="Arial" w:hAnsi="Arial" w:cs="Arial"/>
              <w:sz w:val="20"/>
              <w:szCs w:val="20"/>
              <w:lang w:val="es-ES"/>
            </w:rPr>
            <w:t>: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 xml:space="preserve"> </w:t>
          </w:r>
          <w:hyperlink r:id="rId8" w:history="1">
            <w:r w:rsidR="001A3742" w:rsidRPr="0085407F">
              <w:rPr>
                <w:rStyle w:val="Hipervnculo"/>
                <w:rFonts w:ascii="Arial" w:hAnsi="Arial" w:cs="Arial"/>
                <w:sz w:val="20"/>
                <w:szCs w:val="20"/>
                <w:lang w:val="es-ES"/>
              </w:rPr>
              <w:t>https://www.researchgate.net/profile/Frederic-Biesse</w:t>
            </w:r>
          </w:hyperlink>
          <w:r w:rsidR="001A3742">
            <w:rPr>
              <w:rFonts w:ascii="Arial" w:hAnsi="Arial" w:cs="Arial"/>
              <w:sz w:val="20"/>
              <w:szCs w:val="20"/>
              <w:lang w:val="es-ES"/>
            </w:rPr>
            <w:t>.</w:t>
          </w:r>
        </w:p>
        <w:p w14:paraId="028C7020" w14:textId="2376239E" w:rsidR="005D77CB" w:rsidRDefault="005D77CB" w:rsidP="005D77CB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  <w:r w:rsidRPr="005D77CB">
            <w:rPr>
              <w:rFonts w:ascii="Arial" w:hAnsi="Arial" w:cs="Arial"/>
              <w:sz w:val="20"/>
              <w:szCs w:val="20"/>
              <w:lang w:val="es-ES"/>
            </w:rPr>
            <w:lastRenderedPageBreak/>
            <w:t xml:space="preserve"> </w:t>
          </w:r>
        </w:p>
        <w:p w14:paraId="4850C916" w14:textId="5621FD4E" w:rsidR="005D77CB" w:rsidRPr="005D77CB" w:rsidRDefault="005D77CB" w:rsidP="005D77CB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  <w:r w:rsidRPr="005D77CB">
            <w:rPr>
              <w:rFonts w:ascii="Arial" w:hAnsi="Arial" w:cs="Arial"/>
              <w:sz w:val="20"/>
              <w:szCs w:val="20"/>
              <w:lang w:val="es-ES"/>
            </w:rPr>
            <w:t>Por último, Michelin ha puesto este sistema de análisis a disposición de la industria del neumático y de la Asociación Europea de Fabricantes de Neumáticos y Caucho (ETRMA)</w:t>
          </w:r>
          <w:r w:rsidR="001A3742">
            <w:rPr>
              <w:rFonts w:ascii="Arial" w:hAnsi="Arial" w:cs="Arial"/>
              <w:sz w:val="20"/>
              <w:szCs w:val="20"/>
              <w:lang w:val="es-ES"/>
            </w:rPr>
            <w:t>. La ERTMA l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>levará a cabo una campaña de medición a mayor escala con la ayuda de un organismo independiente</w:t>
          </w:r>
          <w:r w:rsidR="001A3742">
            <w:rPr>
              <w:rFonts w:ascii="Arial" w:hAnsi="Arial" w:cs="Arial"/>
              <w:sz w:val="20"/>
              <w:szCs w:val="20"/>
              <w:lang w:val="es-ES"/>
            </w:rPr>
            <w:t xml:space="preserve"> que s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 xml:space="preserve">e pondrá en marcha en 2024 y durará unos 18 meses. </w:t>
          </w:r>
        </w:p>
        <w:p w14:paraId="5E3F206A" w14:textId="77777777" w:rsidR="005D77CB" w:rsidRPr="005D77CB" w:rsidRDefault="005D77CB" w:rsidP="005D77CB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36CB7107" w14:textId="64517CCC" w:rsidR="005D77CB" w:rsidRPr="001A3742" w:rsidRDefault="005D77CB" w:rsidP="005D77CB">
          <w:pPr>
            <w:spacing w:line="276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val="es-ES"/>
            </w:rPr>
          </w:pPr>
          <w:r w:rsidRPr="001A3742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El enfoque de Michelin complementa la norma Euro7</w:t>
          </w:r>
        </w:p>
        <w:p w14:paraId="35BBF050" w14:textId="77777777" w:rsidR="005D77CB" w:rsidRPr="005D77CB" w:rsidRDefault="005D77CB" w:rsidP="005D77CB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05FEED94" w14:textId="5305F855" w:rsidR="005D77CB" w:rsidRPr="005D77CB" w:rsidRDefault="005D77CB" w:rsidP="005D77CB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  <w:r w:rsidRPr="005D77CB">
            <w:rPr>
              <w:rFonts w:ascii="Arial" w:hAnsi="Arial" w:cs="Arial"/>
              <w:sz w:val="20"/>
              <w:szCs w:val="20"/>
              <w:lang w:val="es-ES"/>
            </w:rPr>
            <w:t xml:space="preserve">La norma Euro7, que acaba de ser adoptada por la Comisión Europea, permitirá definir </w:t>
          </w:r>
          <w:r w:rsidR="001A3742">
            <w:rPr>
              <w:rFonts w:ascii="Arial" w:hAnsi="Arial" w:cs="Arial"/>
              <w:sz w:val="20"/>
              <w:szCs w:val="20"/>
              <w:lang w:val="es-ES"/>
            </w:rPr>
            <w:t xml:space="preserve">próximamente los 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>umbrales reglamentarios de abrasión de los neumáticos con el fin de reducir las cantidades de partículas emitidas en Europa. Esta normativa se basa en su propio método de ensayo</w:t>
          </w:r>
          <w:r w:rsidR="001A3742">
            <w:rPr>
              <w:rFonts w:ascii="Arial" w:hAnsi="Arial" w:cs="Arial"/>
              <w:sz w:val="20"/>
              <w:szCs w:val="20"/>
              <w:lang w:val="es-ES"/>
            </w:rPr>
            <w:t xml:space="preserve"> para 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>cuantifica</w:t>
          </w:r>
          <w:r w:rsidR="001A3742">
            <w:rPr>
              <w:rFonts w:ascii="Arial" w:hAnsi="Arial" w:cs="Arial"/>
              <w:sz w:val="20"/>
              <w:szCs w:val="20"/>
              <w:lang w:val="es-ES"/>
            </w:rPr>
            <w:t>r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 xml:space="preserve"> todas las partículas de desgaste </w:t>
          </w:r>
          <w:r w:rsidR="00424A1E">
            <w:rPr>
              <w:rFonts w:ascii="Arial" w:hAnsi="Arial" w:cs="Arial"/>
              <w:sz w:val="20"/>
              <w:szCs w:val="20"/>
              <w:lang w:val="es-ES"/>
            </w:rPr>
            <w:t xml:space="preserve">provenientes de 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>los neumáticos y la</w:t>
          </w:r>
          <w:r w:rsidR="00424A1E">
            <w:rPr>
              <w:rFonts w:ascii="Arial" w:hAnsi="Arial" w:cs="Arial"/>
              <w:sz w:val="20"/>
              <w:szCs w:val="20"/>
              <w:lang w:val="es-ES"/>
            </w:rPr>
            <w:t>s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 xml:space="preserve"> carretera en gramos</w:t>
          </w:r>
          <w:r w:rsidR="001A3742">
            <w:rPr>
              <w:rFonts w:ascii="Arial" w:hAnsi="Arial" w:cs="Arial"/>
              <w:sz w:val="20"/>
              <w:szCs w:val="20"/>
              <w:lang w:val="es-ES"/>
            </w:rPr>
            <w:t xml:space="preserve"> por kilómetro recorrido y por 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 xml:space="preserve">tonelada </w:t>
          </w:r>
          <w:r w:rsidR="00424A1E">
            <w:rPr>
              <w:rFonts w:ascii="Arial" w:hAnsi="Arial" w:cs="Arial"/>
              <w:sz w:val="20"/>
              <w:szCs w:val="20"/>
              <w:lang w:val="es-ES"/>
            </w:rPr>
            <w:t>transportada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 xml:space="preserve">. Esto permite medir las emisiones globales a gran escala, para todos los neumáticos del mercado. Los neumáticos que no cumplan esta norma </w:t>
          </w:r>
          <w:r w:rsidR="00424A1E">
            <w:rPr>
              <w:rFonts w:ascii="Arial" w:hAnsi="Arial" w:cs="Arial"/>
              <w:sz w:val="20"/>
              <w:szCs w:val="20"/>
              <w:lang w:val="es-ES"/>
            </w:rPr>
            <w:t>dejarán de ser comercializados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>.</w:t>
          </w:r>
        </w:p>
        <w:p w14:paraId="1FED094E" w14:textId="77777777" w:rsidR="005D77CB" w:rsidRPr="005D77CB" w:rsidRDefault="005D77CB" w:rsidP="005D77CB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638AB433" w14:textId="24716E7F" w:rsidR="005D77CB" w:rsidRPr="005D77CB" w:rsidRDefault="005D77CB" w:rsidP="005D77CB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  <w:r w:rsidRPr="005D77CB">
            <w:rPr>
              <w:rFonts w:ascii="Arial" w:hAnsi="Arial" w:cs="Arial"/>
              <w:sz w:val="20"/>
              <w:szCs w:val="20"/>
              <w:lang w:val="es-ES"/>
            </w:rPr>
            <w:t xml:space="preserve">Michelin, que está a favor de esta normativa, adopta un enfoque complementario </w:t>
          </w:r>
          <w:r w:rsidR="00424A1E">
            <w:rPr>
              <w:rFonts w:ascii="Arial" w:hAnsi="Arial" w:cs="Arial"/>
              <w:sz w:val="20"/>
              <w:szCs w:val="20"/>
              <w:lang w:val="es-ES"/>
            </w:rPr>
            <w:t xml:space="preserve">profundizando en su 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 xml:space="preserve">conocimiento </w:t>
          </w:r>
          <w:r w:rsidR="00424A1E">
            <w:rPr>
              <w:rFonts w:ascii="Arial" w:hAnsi="Arial" w:cs="Arial"/>
              <w:sz w:val="20"/>
              <w:szCs w:val="20"/>
              <w:lang w:val="es-ES"/>
            </w:rPr>
            <w:t>al respecto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 xml:space="preserve">. </w:t>
          </w:r>
        </w:p>
        <w:p w14:paraId="5B2FF193" w14:textId="77777777" w:rsidR="005D77CB" w:rsidRPr="005D77CB" w:rsidRDefault="005D77CB" w:rsidP="005D77CB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59538791" w14:textId="455EB0F7" w:rsidR="005D77CB" w:rsidRPr="00424A1E" w:rsidRDefault="00424A1E" w:rsidP="005D77CB">
          <w:pPr>
            <w:spacing w:line="276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val="es-ES"/>
            </w:rPr>
          </w:pPr>
          <w:r w:rsidRPr="00424A1E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 xml:space="preserve">Durante los últimos 20 años, </w:t>
          </w:r>
          <w:r w:rsidR="005D77CB" w:rsidRPr="00424A1E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 xml:space="preserve">Michelin se ha comprometido a reducir la abrasión de los neumáticos y a investigar </w:t>
          </w:r>
          <w:r w:rsidRPr="00424A1E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 xml:space="preserve">sobre las </w:t>
          </w:r>
          <w:r w:rsidR="005D77CB" w:rsidRPr="00424A1E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 xml:space="preserve">partículas de desgaste </w:t>
          </w:r>
        </w:p>
        <w:p w14:paraId="745E0F48" w14:textId="77777777" w:rsidR="00424A1E" w:rsidRPr="005D77CB" w:rsidRDefault="00424A1E" w:rsidP="005D77CB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7484A67B" w14:textId="21641D59" w:rsidR="005D77CB" w:rsidRPr="005D77CB" w:rsidRDefault="005D77CB" w:rsidP="005D77CB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  <w:r w:rsidRPr="005D77CB">
            <w:rPr>
              <w:rFonts w:ascii="Arial" w:hAnsi="Arial" w:cs="Arial"/>
              <w:sz w:val="20"/>
              <w:szCs w:val="20"/>
              <w:lang w:val="es-ES"/>
            </w:rPr>
            <w:t>Desde 2005 se han emprendido numerosas iniciativas de investigación y desarrollo para comprender mejor y reducir este fenómeno. Para lograrlo, Michelin se basa tanto en su experiencia en materiales como en una estrategia de diseño históricamente centrad</w:t>
          </w:r>
          <w:r w:rsidR="00424A1E">
            <w:rPr>
              <w:rFonts w:ascii="Arial" w:hAnsi="Arial" w:cs="Arial"/>
              <w:sz w:val="20"/>
              <w:szCs w:val="20"/>
              <w:lang w:val="es-ES"/>
            </w:rPr>
            <w:t>a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 xml:space="preserve"> en optimizar el uso de materiales. Esta política condujo a una reducción del 5% de las emisiones de desgaste de los neumáticos </w:t>
          </w:r>
          <w:r w:rsidR="00424A1E">
            <w:rPr>
              <w:rFonts w:ascii="Arial" w:hAnsi="Arial" w:cs="Arial"/>
              <w:sz w:val="20"/>
              <w:szCs w:val="20"/>
              <w:lang w:val="es-ES"/>
            </w:rPr>
            <w:t>MICHELIN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 xml:space="preserve"> entre 2015 y 2020</w:t>
          </w:r>
          <w:r w:rsidR="00424A1E">
            <w:rPr>
              <w:rFonts w:ascii="Arial" w:hAnsi="Arial" w:cs="Arial"/>
              <w:sz w:val="20"/>
              <w:szCs w:val="20"/>
              <w:lang w:val="es-ES"/>
            </w:rPr>
            <w:t xml:space="preserve"> que se 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 xml:space="preserve">ha </w:t>
          </w:r>
          <w:r w:rsidR="00424A1E">
            <w:rPr>
              <w:rFonts w:ascii="Arial" w:hAnsi="Arial" w:cs="Arial"/>
              <w:sz w:val="20"/>
              <w:szCs w:val="20"/>
              <w:lang w:val="es-ES"/>
            </w:rPr>
            <w:t xml:space="preserve">mantenido 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 xml:space="preserve">desde entonces. </w:t>
          </w:r>
        </w:p>
        <w:p w14:paraId="1FF3B09A" w14:textId="77777777" w:rsidR="005D77CB" w:rsidRPr="005D77CB" w:rsidRDefault="005D77CB" w:rsidP="005D77CB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05FD4CAD" w14:textId="19C859EB" w:rsidR="005D77CB" w:rsidRPr="005D77CB" w:rsidRDefault="005D77CB" w:rsidP="005D77CB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  <w:r w:rsidRPr="005D77CB">
            <w:rPr>
              <w:rFonts w:ascii="Arial" w:hAnsi="Arial" w:cs="Arial"/>
              <w:sz w:val="20"/>
              <w:szCs w:val="20"/>
              <w:lang w:val="es-ES"/>
            </w:rPr>
            <w:t xml:space="preserve">A finales de 2023 el Grupo anunció la creación de </w:t>
          </w:r>
          <w:r w:rsidR="00424A1E">
            <w:rPr>
              <w:rFonts w:ascii="Arial" w:hAnsi="Arial" w:cs="Arial"/>
              <w:sz w:val="20"/>
              <w:szCs w:val="20"/>
              <w:lang w:val="es-ES"/>
            </w:rPr>
            <w:t xml:space="preserve">“BioLab”, 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 xml:space="preserve">un laboratorio conjunto con el CNRS y la Universidad de Clermont Auvergne. Su misión es comprender la biodegradación de las partículas de desgaste </w:t>
          </w:r>
          <w:r w:rsidR="00424A1E">
            <w:rPr>
              <w:rFonts w:ascii="Arial" w:hAnsi="Arial" w:cs="Arial"/>
              <w:sz w:val="20"/>
              <w:szCs w:val="20"/>
              <w:lang w:val="es-ES"/>
            </w:rPr>
            <w:t xml:space="preserve">para, a continuación, 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 xml:space="preserve">desarrollar herramientas que permitan encontrar soluciones prácticas </w:t>
          </w:r>
          <w:r w:rsidR="00F13A05">
            <w:rPr>
              <w:rFonts w:ascii="Arial" w:hAnsi="Arial" w:cs="Arial"/>
              <w:sz w:val="20"/>
              <w:szCs w:val="20"/>
              <w:lang w:val="es-ES"/>
            </w:rPr>
            <w:t>que permitan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 xml:space="preserve"> hacerlas bioasimilables por el medio ambiente.</w:t>
          </w:r>
          <w:r w:rsidR="00424A1E">
            <w:rPr>
              <w:rFonts w:ascii="Arial" w:hAnsi="Arial" w:cs="Arial"/>
              <w:sz w:val="20"/>
              <w:szCs w:val="20"/>
              <w:lang w:val="es-ES"/>
            </w:rPr>
            <w:t xml:space="preserve"> Además, 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 xml:space="preserve">Michelin también </w:t>
          </w:r>
          <w:r w:rsidR="00424A1E">
            <w:rPr>
              <w:rFonts w:ascii="Arial" w:hAnsi="Arial" w:cs="Arial"/>
              <w:sz w:val="20"/>
              <w:szCs w:val="20"/>
              <w:lang w:val="es-ES"/>
            </w:rPr>
            <w:t xml:space="preserve">cuenta con el reconocimiento internacional 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 xml:space="preserve">como líder en el campo de la </w:t>
          </w:r>
          <w:r w:rsidR="00F13A05">
            <w:rPr>
              <w:rFonts w:ascii="Arial" w:hAnsi="Arial" w:cs="Arial"/>
              <w:sz w:val="20"/>
              <w:szCs w:val="20"/>
              <w:lang w:val="es-ES"/>
            </w:rPr>
            <w:t>duración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 xml:space="preserve"> de los neumáticos y las emisiones de partículas. Esta posición se ha visto confirmada </w:t>
          </w:r>
          <w:r w:rsidR="00424A1E">
            <w:rPr>
              <w:rFonts w:ascii="Arial" w:hAnsi="Arial" w:cs="Arial"/>
              <w:sz w:val="20"/>
              <w:szCs w:val="20"/>
              <w:lang w:val="es-ES"/>
            </w:rPr>
            <w:t xml:space="preserve">recientemente 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>por un</w:t>
          </w:r>
          <w:r w:rsidR="00424A1E">
            <w:rPr>
              <w:rFonts w:ascii="Arial" w:hAnsi="Arial" w:cs="Arial"/>
              <w:sz w:val="20"/>
              <w:szCs w:val="20"/>
              <w:lang w:val="es-ES"/>
            </w:rPr>
            <w:t xml:space="preserve"> ensayo 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>realizad</w:t>
          </w:r>
          <w:r w:rsidR="00424A1E">
            <w:rPr>
              <w:rFonts w:ascii="Arial" w:hAnsi="Arial" w:cs="Arial"/>
              <w:sz w:val="20"/>
              <w:szCs w:val="20"/>
              <w:lang w:val="es-ES"/>
            </w:rPr>
            <w:t>o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 xml:space="preserve"> por el ADAC2, la asociación alemana del automóvil (estudio publicado en marzo de 2022) sobre </w:t>
          </w:r>
          <w:r w:rsidR="00424A1E">
            <w:rPr>
              <w:rFonts w:ascii="Arial" w:hAnsi="Arial" w:cs="Arial"/>
              <w:sz w:val="20"/>
              <w:szCs w:val="20"/>
              <w:lang w:val="es-ES"/>
            </w:rPr>
            <w:t>cien</w:t>
          </w:r>
          <w:r w:rsidRPr="005D77CB">
            <w:rPr>
              <w:rFonts w:ascii="Arial" w:hAnsi="Arial" w:cs="Arial"/>
              <w:sz w:val="20"/>
              <w:szCs w:val="20"/>
              <w:lang w:val="es-ES"/>
            </w:rPr>
            <w:t xml:space="preserve"> neumáticos.</w:t>
          </w:r>
        </w:p>
        <w:p w14:paraId="617330B5" w14:textId="77777777" w:rsidR="005D77CB" w:rsidRPr="005D77CB" w:rsidRDefault="005D77CB" w:rsidP="005D77CB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492313FD" w14:textId="362E47A4" w:rsidR="005D77CB" w:rsidRDefault="005D77CB" w:rsidP="005D77CB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  <w:r w:rsidRPr="005D77CB">
            <w:rPr>
              <w:rFonts w:ascii="Arial" w:hAnsi="Arial" w:cs="Arial"/>
              <w:sz w:val="20"/>
              <w:szCs w:val="20"/>
              <w:lang w:val="es-ES"/>
            </w:rPr>
            <w:t xml:space="preserve">A través de todas estas acciones Michelin pretende comprender mejor el fenómeno de las partículas de desgaste de los neumáticos y su proceso de degradación. Los objetivos son múltiples: reducir sus emisiones, aportar respuestas científicas y desarrollar soluciones técnicas concretas. </w:t>
          </w:r>
        </w:p>
        <w:p w14:paraId="15052BE8" w14:textId="77777777" w:rsidR="00DA5F31" w:rsidRDefault="00DA5F31" w:rsidP="005D77CB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3437A22C" w14:textId="77777777" w:rsidR="00DA5F31" w:rsidRPr="00DA5F31" w:rsidRDefault="00DA5F31" w:rsidP="005D77CB">
          <w:pPr>
            <w:spacing w:line="276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val="es-ES"/>
            </w:rPr>
          </w:pPr>
          <w:r w:rsidRPr="00DA5F31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Imágenes disponibles en el siguiente enlace:</w:t>
          </w:r>
        </w:p>
        <w:p w14:paraId="09C8FCCB" w14:textId="5F5AC022" w:rsidR="00DA5F31" w:rsidRDefault="00000000" w:rsidP="005D77CB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  <w:hyperlink r:id="rId9" w:history="1">
            <w:r w:rsidR="00DA5F31" w:rsidRPr="0085407F">
              <w:rPr>
                <w:rStyle w:val="Hipervnculo"/>
                <w:rFonts w:ascii="Arial" w:hAnsi="Arial" w:cs="Arial"/>
                <w:sz w:val="20"/>
                <w:szCs w:val="20"/>
                <w:lang w:val="es-ES"/>
              </w:rPr>
              <w:t>https://contentcenter.michelin.com/portal/shared-board/b13fbd9d-18a3-4169-a527-f4f36fbaaef8</w:t>
            </w:r>
          </w:hyperlink>
        </w:p>
        <w:p w14:paraId="262675D7" w14:textId="77777777" w:rsidR="00DA5F31" w:rsidRDefault="00DA5F31" w:rsidP="005D77CB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37A64C31" w14:textId="77777777" w:rsidR="00DA5F31" w:rsidRDefault="00DA5F31" w:rsidP="005D77CB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73205082" w14:textId="77777777" w:rsidR="00DA5F31" w:rsidRDefault="00DA5F31" w:rsidP="005D77CB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2262A481" w14:textId="77777777" w:rsidR="00F13A05" w:rsidRDefault="00F13A05" w:rsidP="005D77CB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662E5EDE" w14:textId="77777777" w:rsidR="00F13A05" w:rsidRPr="005D77CB" w:rsidRDefault="00F13A05" w:rsidP="005D77CB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61C2B1CA" w14:textId="492271E0" w:rsidR="005D77CB" w:rsidRPr="00560001" w:rsidRDefault="00560001" w:rsidP="005D77CB">
          <w:pPr>
            <w:spacing w:line="276" w:lineRule="auto"/>
            <w:jc w:val="both"/>
            <w:rPr>
              <w:rFonts w:ascii="Arial" w:hAnsi="Arial" w:cs="Arial"/>
              <w:sz w:val="16"/>
              <w:szCs w:val="16"/>
              <w:lang w:val="es-ES"/>
            </w:rPr>
          </w:pPr>
          <w:r>
            <w:rPr>
              <w:rFonts w:ascii="Arial" w:hAnsi="Arial" w:cs="Arial"/>
              <w:sz w:val="16"/>
              <w:szCs w:val="16"/>
              <w:lang w:val="es-ES"/>
            </w:rPr>
            <w:t xml:space="preserve">(1) </w:t>
          </w:r>
          <w:r w:rsidR="005D77CB" w:rsidRPr="00560001">
            <w:rPr>
              <w:rFonts w:ascii="Arial" w:hAnsi="Arial" w:cs="Arial"/>
              <w:sz w:val="16"/>
              <w:szCs w:val="16"/>
              <w:lang w:val="es-ES"/>
            </w:rPr>
            <w:t>Las partículas</w:t>
          </w:r>
          <w:r w:rsidRPr="00560001">
            <w:rPr>
              <w:rFonts w:ascii="Arial" w:hAnsi="Arial" w:cs="Arial"/>
              <w:sz w:val="16"/>
              <w:szCs w:val="16"/>
              <w:lang w:val="es-ES"/>
            </w:rPr>
            <w:t xml:space="preserve"> en suspensión </w:t>
          </w:r>
          <w:r w:rsidR="005D77CB" w:rsidRPr="00560001">
            <w:rPr>
              <w:rFonts w:ascii="Arial" w:hAnsi="Arial" w:cs="Arial"/>
              <w:sz w:val="16"/>
              <w:szCs w:val="16"/>
              <w:lang w:val="es-ES"/>
            </w:rPr>
            <w:t>(PM) incluyen materia</w:t>
          </w:r>
          <w:r w:rsidRPr="00560001">
            <w:rPr>
              <w:rFonts w:ascii="Arial" w:hAnsi="Arial" w:cs="Arial"/>
              <w:sz w:val="16"/>
              <w:szCs w:val="16"/>
              <w:lang w:val="es-ES"/>
            </w:rPr>
            <w:t>l</w:t>
          </w:r>
          <w:r w:rsidR="005D77CB" w:rsidRPr="00560001">
            <w:rPr>
              <w:rFonts w:ascii="Arial" w:hAnsi="Arial" w:cs="Arial"/>
              <w:sz w:val="16"/>
              <w:szCs w:val="16"/>
              <w:lang w:val="es-ES"/>
            </w:rPr>
            <w:t xml:space="preserve"> microscópic</w:t>
          </w:r>
          <w:r w:rsidRPr="00560001">
            <w:rPr>
              <w:rFonts w:ascii="Arial" w:hAnsi="Arial" w:cs="Arial"/>
              <w:sz w:val="16"/>
              <w:szCs w:val="16"/>
              <w:lang w:val="es-ES"/>
            </w:rPr>
            <w:t>o</w:t>
          </w:r>
          <w:r w:rsidR="005D77CB" w:rsidRPr="00560001">
            <w:rPr>
              <w:rFonts w:ascii="Arial" w:hAnsi="Arial" w:cs="Arial"/>
              <w:sz w:val="16"/>
              <w:szCs w:val="16"/>
              <w:lang w:val="es-ES"/>
            </w:rPr>
            <w:t xml:space="preserve"> suspendid</w:t>
          </w:r>
          <w:r w:rsidRPr="00560001">
            <w:rPr>
              <w:rFonts w:ascii="Arial" w:hAnsi="Arial" w:cs="Arial"/>
              <w:sz w:val="16"/>
              <w:szCs w:val="16"/>
              <w:lang w:val="es-ES"/>
            </w:rPr>
            <w:t>o</w:t>
          </w:r>
          <w:r w:rsidR="005D77CB" w:rsidRPr="00560001">
            <w:rPr>
              <w:rFonts w:ascii="Arial" w:hAnsi="Arial" w:cs="Arial"/>
              <w:sz w:val="16"/>
              <w:szCs w:val="16"/>
              <w:lang w:val="es-ES"/>
            </w:rPr>
            <w:t xml:space="preserve"> en el aire o en el agua. Las partículas suspendidas en el aire se denominan aerosoles. PM10 se refiere a partículas con un diámetro inferior a 10 µm</w:t>
          </w:r>
          <w:r w:rsidRPr="00560001">
            <w:rPr>
              <w:rFonts w:ascii="Arial" w:hAnsi="Arial" w:cs="Arial"/>
              <w:sz w:val="16"/>
              <w:szCs w:val="16"/>
              <w:lang w:val="es-ES"/>
            </w:rPr>
            <w:t>;</w:t>
          </w:r>
          <w:r w:rsidR="005D77CB" w:rsidRPr="00560001">
            <w:rPr>
              <w:rFonts w:ascii="Arial" w:hAnsi="Arial" w:cs="Arial"/>
              <w:sz w:val="16"/>
              <w:szCs w:val="16"/>
              <w:lang w:val="es-ES"/>
            </w:rPr>
            <w:t xml:space="preserve"> PM2,5 a partículas con un diámetro inferior a 2,5 µm.</w:t>
          </w:r>
        </w:p>
        <w:p w14:paraId="052B8D45" w14:textId="0565DD83" w:rsidR="005D77CB" w:rsidRPr="00560001" w:rsidRDefault="00560001" w:rsidP="005D77CB">
          <w:pPr>
            <w:spacing w:line="276" w:lineRule="auto"/>
            <w:jc w:val="both"/>
            <w:rPr>
              <w:rFonts w:ascii="Arial" w:hAnsi="Arial" w:cs="Arial"/>
              <w:sz w:val="16"/>
              <w:szCs w:val="16"/>
              <w:lang w:val="es-ES"/>
            </w:rPr>
          </w:pPr>
          <w:r>
            <w:rPr>
              <w:rFonts w:ascii="Arial" w:hAnsi="Arial" w:cs="Arial"/>
              <w:sz w:val="16"/>
              <w:szCs w:val="16"/>
              <w:lang w:val="es-ES"/>
            </w:rPr>
            <w:t>(2)</w:t>
          </w:r>
          <w:r w:rsidR="005D77CB" w:rsidRPr="00560001">
            <w:rPr>
              <w:rFonts w:ascii="Arial" w:hAnsi="Arial" w:cs="Arial"/>
              <w:sz w:val="16"/>
              <w:szCs w:val="16"/>
              <w:lang w:val="es-ES"/>
            </w:rPr>
            <w:t xml:space="preserve"> Consulte el estudio: </w:t>
          </w:r>
          <w:hyperlink r:id="rId10" w:history="1">
            <w:r w:rsidR="005D77CB" w:rsidRPr="00560001">
              <w:rPr>
                <w:rStyle w:val="Hipervnculo"/>
                <w:rFonts w:ascii="Arial" w:hAnsi="Arial" w:cs="Arial"/>
                <w:sz w:val="16"/>
                <w:szCs w:val="16"/>
                <w:lang w:val="es-ES"/>
              </w:rPr>
              <w:t>TO31940 eng. alte Version (adac.de)</w:t>
            </w:r>
          </w:hyperlink>
        </w:p>
        <w:p w14:paraId="31C9E7E2" w14:textId="77777777" w:rsidR="00F13A05" w:rsidRDefault="00F13A05" w:rsidP="003C3FC0">
          <w:pPr>
            <w:spacing w:line="276" w:lineRule="auto"/>
            <w:jc w:val="both"/>
            <w:rPr>
              <w:rFonts w:ascii="Arial" w:hAnsi="Arial" w:cs="Arial"/>
              <w:lang w:val="es-ES"/>
            </w:rPr>
          </w:pPr>
        </w:p>
        <w:p w14:paraId="68BE3C3B" w14:textId="77777777" w:rsidR="00F13A05" w:rsidRDefault="00F13A05" w:rsidP="003C3FC0">
          <w:pPr>
            <w:spacing w:line="276" w:lineRule="auto"/>
            <w:jc w:val="both"/>
            <w:rPr>
              <w:rFonts w:ascii="Arial" w:hAnsi="Arial" w:cs="Arial"/>
              <w:lang w:val="es-ES"/>
            </w:rPr>
          </w:pPr>
        </w:p>
        <w:p w14:paraId="648342B4" w14:textId="29D197EE" w:rsidR="003C3FC0" w:rsidRPr="006D4CB8" w:rsidRDefault="00000000" w:rsidP="003C3FC0">
          <w:pPr>
            <w:spacing w:line="276" w:lineRule="auto"/>
            <w:jc w:val="both"/>
            <w:rPr>
              <w:rFonts w:ascii="Arial" w:hAnsi="Arial" w:cs="Arial"/>
              <w:lang w:val="es-ES"/>
            </w:rPr>
          </w:pPr>
        </w:p>
      </w:sdtContent>
    </w:sdt>
    <w:p w14:paraId="0C4D8941" w14:textId="77777777" w:rsidR="00082115" w:rsidRPr="004C6D0A" w:rsidRDefault="00082115" w:rsidP="00082115">
      <w:pPr>
        <w:jc w:val="both"/>
        <w:rPr>
          <w:rFonts w:ascii="Arial" w:hAnsi="Arial" w:cs="Arial"/>
          <w:b/>
          <w:bCs/>
          <w:iCs/>
          <w:sz w:val="16"/>
          <w:szCs w:val="16"/>
          <w:lang w:val="es-ES"/>
        </w:rPr>
      </w:pPr>
      <w:r>
        <w:rPr>
          <w:rFonts w:ascii="Arial" w:hAnsi="Arial" w:cs="Arial"/>
          <w:b/>
          <w:bCs/>
          <w:iCs/>
          <w:sz w:val="16"/>
          <w:szCs w:val="16"/>
          <w:lang w:val="es-ES"/>
        </w:rPr>
        <w:t>Acerca de Michelin</w:t>
      </w:r>
    </w:p>
    <w:p w14:paraId="1597344B" w14:textId="77777777" w:rsidR="00082115" w:rsidRPr="009A43CE" w:rsidRDefault="00082115" w:rsidP="00082115">
      <w:pPr>
        <w:jc w:val="both"/>
        <w:rPr>
          <w:rFonts w:ascii="Arial" w:hAnsi="Arial" w:cs="Arial"/>
          <w:iCs/>
          <w:sz w:val="16"/>
          <w:szCs w:val="16"/>
          <w:lang w:val="es-ES"/>
        </w:rPr>
      </w:pPr>
      <w:r w:rsidRPr="009A43CE">
        <w:rPr>
          <w:rFonts w:ascii="Arial" w:hAnsi="Arial" w:cs="Arial"/>
          <w:iCs/>
          <w:sz w:val="16"/>
          <w:szCs w:val="16"/>
          <w:lang w:val="es-ES"/>
        </w:rPr>
        <w:t>Michelin tiene la ambición de mejorar de manera sostenible la movilidad de sus clientes. Líder del sector del neumático, Michelin diseña, fabrica y distribuye los neumáticos más adaptados a las necesidades y a los diferentes usos de sus clientes, así como servicios y soluciones para mejorar la eficacia del transporte. Michelin ofrece igualmente a sus clientes experiencias únicas en sus viajes y desplazamientos. Michelin desarrolla también materiales de alta tecnología para diversas utilizaciones. Con sede en Clermont-Ferrand (Francia), Michelin está presente en 17</w:t>
      </w:r>
      <w:r>
        <w:rPr>
          <w:rFonts w:ascii="Arial" w:hAnsi="Arial" w:cs="Arial"/>
          <w:iCs/>
          <w:sz w:val="16"/>
          <w:szCs w:val="16"/>
          <w:lang w:val="es-ES"/>
        </w:rPr>
        <w:t>5</w:t>
      </w:r>
      <w:r w:rsidRPr="009A43CE">
        <w:rPr>
          <w:rFonts w:ascii="Arial" w:hAnsi="Arial" w:cs="Arial"/>
          <w:iCs/>
          <w:sz w:val="16"/>
          <w:szCs w:val="16"/>
          <w:lang w:val="es-ES"/>
        </w:rPr>
        <w:t xml:space="preserve"> países, emplea a 1</w:t>
      </w:r>
      <w:r>
        <w:rPr>
          <w:rFonts w:ascii="Arial" w:hAnsi="Arial" w:cs="Arial"/>
          <w:iCs/>
          <w:sz w:val="16"/>
          <w:szCs w:val="16"/>
          <w:lang w:val="es-ES"/>
        </w:rPr>
        <w:t>32</w:t>
      </w:r>
      <w:r w:rsidRPr="009A43CE">
        <w:rPr>
          <w:rFonts w:ascii="Arial" w:hAnsi="Arial" w:cs="Arial"/>
          <w:iCs/>
          <w:sz w:val="16"/>
          <w:szCs w:val="16"/>
          <w:lang w:val="es-ES"/>
        </w:rPr>
        <w:t>.</w:t>
      </w:r>
      <w:r>
        <w:rPr>
          <w:rFonts w:ascii="Arial" w:hAnsi="Arial" w:cs="Arial"/>
          <w:iCs/>
          <w:sz w:val="16"/>
          <w:szCs w:val="16"/>
          <w:lang w:val="es-ES"/>
        </w:rPr>
        <w:t>000</w:t>
      </w:r>
      <w:r w:rsidRPr="009A43CE">
        <w:rPr>
          <w:rFonts w:ascii="Arial" w:hAnsi="Arial" w:cs="Arial"/>
          <w:iCs/>
          <w:sz w:val="16"/>
          <w:szCs w:val="16"/>
          <w:lang w:val="es-ES"/>
        </w:rPr>
        <w:t xml:space="preserve"> personas y dispone de </w:t>
      </w:r>
      <w:r>
        <w:rPr>
          <w:rFonts w:ascii="Arial" w:hAnsi="Arial" w:cs="Arial"/>
          <w:iCs/>
          <w:sz w:val="16"/>
          <w:szCs w:val="16"/>
          <w:lang w:val="es-ES"/>
        </w:rPr>
        <w:t>67</w:t>
      </w:r>
      <w:r w:rsidRPr="009A43CE">
        <w:rPr>
          <w:rFonts w:ascii="Arial" w:hAnsi="Arial" w:cs="Arial"/>
          <w:iCs/>
          <w:sz w:val="16"/>
          <w:szCs w:val="16"/>
          <w:lang w:val="es-ES"/>
        </w:rPr>
        <w:t xml:space="preserve"> centros de producción que en 202</w:t>
      </w:r>
      <w:r>
        <w:rPr>
          <w:rFonts w:ascii="Arial" w:hAnsi="Arial" w:cs="Arial"/>
          <w:iCs/>
          <w:sz w:val="16"/>
          <w:szCs w:val="16"/>
          <w:lang w:val="es-ES"/>
        </w:rPr>
        <w:t>2</w:t>
      </w:r>
      <w:r w:rsidRPr="009A43CE">
        <w:rPr>
          <w:rFonts w:ascii="Arial" w:hAnsi="Arial" w:cs="Arial"/>
          <w:iCs/>
          <w:sz w:val="16"/>
          <w:szCs w:val="16"/>
          <w:lang w:val="es-ES"/>
        </w:rPr>
        <w:t xml:space="preserve"> han fabricado </w:t>
      </w:r>
      <w:r>
        <w:rPr>
          <w:rFonts w:ascii="Arial" w:hAnsi="Arial" w:cs="Arial"/>
          <w:iCs/>
          <w:sz w:val="16"/>
          <w:szCs w:val="16"/>
          <w:lang w:val="es-ES"/>
        </w:rPr>
        <w:t>alrededor de 200</w:t>
      </w:r>
      <w:r w:rsidRPr="009A43CE">
        <w:rPr>
          <w:rFonts w:ascii="Arial" w:hAnsi="Arial" w:cs="Arial"/>
          <w:iCs/>
          <w:sz w:val="16"/>
          <w:szCs w:val="16"/>
          <w:lang w:val="es-ES"/>
        </w:rPr>
        <w:t xml:space="preserve"> millones de neumáticos (</w:t>
      </w:r>
      <w:hyperlink r:id="rId11" w:history="1">
        <w:r w:rsidRPr="009A43CE">
          <w:rPr>
            <w:rStyle w:val="Hipervnculo"/>
            <w:rFonts w:ascii="Arial" w:hAnsi="Arial" w:cs="Arial"/>
            <w:iCs/>
            <w:sz w:val="16"/>
            <w:szCs w:val="16"/>
            <w:lang w:val="es-ES"/>
          </w:rPr>
          <w:t>www.michelin.es</w:t>
        </w:r>
      </w:hyperlink>
      <w:r w:rsidRPr="009A43CE">
        <w:rPr>
          <w:rFonts w:ascii="Arial" w:hAnsi="Arial" w:cs="Arial"/>
          <w:iCs/>
          <w:sz w:val="16"/>
          <w:szCs w:val="16"/>
          <w:lang w:val="es-ES"/>
        </w:rPr>
        <w:t>).</w:t>
      </w:r>
    </w:p>
    <w:p w14:paraId="04E2782E" w14:textId="77777777" w:rsidR="00416DE4" w:rsidRPr="006D4CB8" w:rsidRDefault="00416DE4" w:rsidP="00CC6BAF">
      <w:pPr>
        <w:jc w:val="both"/>
        <w:rPr>
          <w:rFonts w:ascii="Arial" w:hAnsi="Arial" w:cs="Arial"/>
          <w:sz w:val="16"/>
          <w:szCs w:val="16"/>
          <w:lang w:val="es-ES"/>
        </w:rPr>
      </w:pPr>
    </w:p>
    <w:p w14:paraId="1AF1FA51" w14:textId="5F5F6A64" w:rsidR="00816BB1" w:rsidRPr="006D4CB8" w:rsidRDefault="006C3818" w:rsidP="006C3818">
      <w:pPr>
        <w:tabs>
          <w:tab w:val="left" w:pos="2192"/>
        </w:tabs>
        <w:jc w:val="both"/>
        <w:rPr>
          <w:rFonts w:ascii="Arial" w:hAnsi="Arial" w:cs="Arial"/>
          <w:sz w:val="16"/>
          <w:szCs w:val="16"/>
          <w:lang w:val="es-ES"/>
        </w:rPr>
      </w:pPr>
      <w:r w:rsidRPr="006D4CB8">
        <w:rPr>
          <w:rFonts w:ascii="Arial" w:hAnsi="Arial" w:cs="Arial"/>
          <w:sz w:val="16"/>
          <w:szCs w:val="16"/>
          <w:lang w:val="es-ES"/>
        </w:rPr>
        <w:tab/>
      </w:r>
    </w:p>
    <w:p w14:paraId="226DB142" w14:textId="6535FD7A" w:rsidR="0052344F" w:rsidRPr="006D4CB8" w:rsidRDefault="0052344F" w:rsidP="00CC6BAF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634A1C9E" w14:textId="2D38B76F" w:rsidR="0052344F" w:rsidRPr="006D4CB8" w:rsidRDefault="0052344F" w:rsidP="00CC6BAF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73E1F596" w14:textId="3E977AA5" w:rsidR="0052344F" w:rsidRPr="006D4CB8" w:rsidRDefault="0052344F" w:rsidP="00CC6BAF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7395BD20" w14:textId="5285720E" w:rsidR="0052344F" w:rsidRPr="006D4CB8" w:rsidRDefault="0052344F" w:rsidP="00CC6BAF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64755F9F" w14:textId="05E23D1E" w:rsidR="0052344F" w:rsidRPr="00833986" w:rsidRDefault="0052344F" w:rsidP="00CC6BAF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4A95EF5B" w14:textId="77777777" w:rsidR="007A3D45" w:rsidRPr="00833986" w:rsidRDefault="007A3D45" w:rsidP="007A3D45">
      <w:pPr>
        <w:spacing w:line="276" w:lineRule="auto"/>
        <w:jc w:val="center"/>
        <w:rPr>
          <w:rFonts w:ascii="Arial" w:hAnsi="Arial" w:cs="Arial"/>
          <w:sz w:val="20"/>
          <w:szCs w:val="20"/>
          <w:lang w:val="es-ES"/>
        </w:rPr>
      </w:pPr>
      <w:r w:rsidRPr="00833986">
        <w:rPr>
          <w:rFonts w:ascii="Arial" w:hAnsi="Arial" w:cs="Arial"/>
          <w:sz w:val="20"/>
          <w:szCs w:val="20"/>
          <w:lang w:val="es-ES"/>
        </w:rPr>
        <w:t>DEPARTAMENTO DE COMUNICACIÓN CORPORATIVA</w:t>
      </w:r>
    </w:p>
    <w:p w14:paraId="750C5A76" w14:textId="77777777" w:rsidR="007A3D45" w:rsidRPr="00833986" w:rsidRDefault="007A3D45" w:rsidP="007A3D45">
      <w:pPr>
        <w:tabs>
          <w:tab w:val="left" w:pos="2780"/>
          <w:tab w:val="center" w:pos="4513"/>
        </w:tabs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833986">
        <w:rPr>
          <w:rFonts w:ascii="Arial" w:hAnsi="Arial" w:cs="Arial"/>
          <w:b/>
          <w:bCs/>
          <w:sz w:val="20"/>
          <w:szCs w:val="20"/>
          <w:lang w:val="es-ES"/>
        </w:rPr>
        <w:t>+34 6</w:t>
      </w:r>
      <w:r>
        <w:rPr>
          <w:rFonts w:ascii="Arial" w:hAnsi="Arial" w:cs="Arial"/>
          <w:b/>
          <w:bCs/>
          <w:sz w:val="20"/>
          <w:szCs w:val="20"/>
          <w:lang w:val="es-ES"/>
        </w:rPr>
        <w:t>18 525 277</w:t>
      </w:r>
    </w:p>
    <w:p w14:paraId="75F749FD" w14:textId="77777777" w:rsidR="007A3D45" w:rsidRPr="00833986" w:rsidRDefault="00000000" w:rsidP="007A3D45">
      <w:pPr>
        <w:spacing w:line="276" w:lineRule="auto"/>
        <w:jc w:val="center"/>
        <w:rPr>
          <w:rFonts w:ascii="Arial" w:hAnsi="Arial" w:cs="Arial"/>
          <w:color w:val="0000FF"/>
          <w:sz w:val="20"/>
          <w:szCs w:val="20"/>
          <w:u w:val="single"/>
          <w:lang w:val="es-ES"/>
        </w:rPr>
      </w:pPr>
      <w:hyperlink r:id="rId12" w:tgtFrame="_blank" w:history="1">
        <w:r w:rsidR="007A3D45" w:rsidRPr="00833986">
          <w:rPr>
            <w:rStyle w:val="Hipervnculo"/>
            <w:rFonts w:ascii="Arial" w:hAnsi="Arial" w:cs="Arial"/>
            <w:sz w:val="20"/>
            <w:szCs w:val="20"/>
            <w:lang w:val="es-ES"/>
          </w:rPr>
          <w:t>jose.saura-vinssac@michelin.com</w:t>
        </w:r>
      </w:hyperlink>
    </w:p>
    <w:p w14:paraId="2ADE691F" w14:textId="77777777" w:rsidR="007A3D45" w:rsidRDefault="007A3D45" w:rsidP="007A3D45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317387A1" w14:textId="77777777" w:rsidR="007A3D45" w:rsidRPr="00833986" w:rsidRDefault="007A3D45" w:rsidP="007A3D45">
      <w:pPr>
        <w:jc w:val="center"/>
        <w:rPr>
          <w:rFonts w:ascii="Arial" w:hAnsi="Arial" w:cs="Arial"/>
          <w:sz w:val="20"/>
          <w:szCs w:val="20"/>
          <w:lang w:val="es-ES"/>
        </w:rPr>
      </w:pPr>
      <w:r w:rsidRPr="00833986">
        <w:rPr>
          <w:rFonts w:ascii="Arial" w:hAnsi="Arial" w:cs="Arial"/>
          <w:noProof/>
          <w:sz w:val="20"/>
          <w:szCs w:val="20"/>
          <w:lang w:val="es-ES"/>
        </w:rPr>
        <w:drawing>
          <wp:inline distT="0" distB="0" distL="0" distR="0" wp14:anchorId="235FCD9A" wp14:editId="2D5F60B7">
            <wp:extent cx="1612265" cy="177730"/>
            <wp:effectExtent l="0" t="0" r="635" b="635"/>
            <wp:docPr id="1" name="Imag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48" t="44151" r="38831" b="49475"/>
                    <a:stretch/>
                  </pic:blipFill>
                  <pic:spPr bwMode="auto">
                    <a:xfrm>
                      <a:off x="0" y="0"/>
                      <a:ext cx="1613213" cy="17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A3D45" w:rsidRPr="00833986" w14:paraId="39CAB30F" w14:textId="77777777" w:rsidTr="00C64BBD">
        <w:tc>
          <w:tcPr>
            <w:tcW w:w="9016" w:type="dxa"/>
          </w:tcPr>
          <w:p w14:paraId="3826FC43" w14:textId="77777777" w:rsidR="007A3D45" w:rsidRPr="00833986" w:rsidRDefault="00000000" w:rsidP="00C64BB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  <w:lang w:val="es-ES"/>
              </w:rPr>
            </w:pPr>
            <w:hyperlink r:id="rId15" w:history="1">
              <w:r w:rsidR="007A3D45" w:rsidRPr="00FA4C66">
                <w:rPr>
                  <w:rStyle w:val="Hipervnculo"/>
                  <w:rFonts w:ascii="Arial" w:hAnsi="Arial" w:cs="Arial"/>
                  <w:sz w:val="20"/>
                  <w:szCs w:val="20"/>
                  <w:lang w:val="es-ES"/>
                </w:rPr>
                <w:t>www.michelin.es</w:t>
              </w:r>
            </w:hyperlink>
          </w:p>
          <w:p w14:paraId="4AA868D6" w14:textId="77777777" w:rsidR="007A3D45" w:rsidRPr="00833986" w:rsidRDefault="007A3D45" w:rsidP="00C64BBD">
            <w:pPr>
              <w:jc w:val="center"/>
              <w:rPr>
                <w:rFonts w:ascii="Arial" w:hAnsi="Arial" w:cs="Arial"/>
                <w:color w:val="08519D"/>
                <w:sz w:val="20"/>
                <w:szCs w:val="20"/>
                <w:lang w:val="es-ES"/>
              </w:rPr>
            </w:pPr>
          </w:p>
        </w:tc>
      </w:tr>
      <w:tr w:rsidR="007A3D45" w:rsidRPr="00833986" w14:paraId="3DCEA8A1" w14:textId="77777777" w:rsidTr="00C64BBD">
        <w:tc>
          <w:tcPr>
            <w:tcW w:w="9016" w:type="dxa"/>
          </w:tcPr>
          <w:p w14:paraId="30440DB5" w14:textId="4BD650FE" w:rsidR="007A3D45" w:rsidRPr="00E24313" w:rsidRDefault="00D23938" w:rsidP="00E24313">
            <w:pPr>
              <w:ind w:left="360"/>
              <w:jc w:val="center"/>
              <w:rPr>
                <w:rFonts w:ascii="Arial" w:hAnsi="Arial" w:cs="Arial"/>
                <w:color w:val="08519D"/>
                <w:sz w:val="20"/>
                <w:szCs w:val="20"/>
                <w:lang w:val="es-ES"/>
              </w:rPr>
            </w:pPr>
            <w:r w:rsidRPr="00D23938">
              <w:rPr>
                <w:rFonts w:ascii="Arial" w:hAnsi="Arial" w:cs="Arial"/>
                <w:noProof/>
                <w:lang w:val="es-ES"/>
              </w:rPr>
              <w:pict w14:anchorId="5C5DEBCF">
                <v:shape id="Imagen 2" o:spid="_x0000_i1025" type="#_x0000_t75" alt="" style="width:10.5pt;height:10.5pt;visibility:visible;mso-wrap-style:square;mso-width-percent:0;mso-height-percent:0;mso-width-percent:0;mso-height-percent:0" o:bullet="t">
                  <v:imagedata r:id="rId16" o:title=""/>
                  <o:lock v:ext="edit" aspectratio="f"/>
                </v:shape>
              </w:pict>
            </w:r>
            <w:hyperlink r:id="rId17" w:history="1">
              <w:r w:rsidR="007A3D45" w:rsidRPr="00E24313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@MichelinNews</w:t>
              </w:r>
            </w:hyperlink>
            <w:r w:rsidR="007A3D45" w:rsidRPr="00E24313"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 </w:t>
            </w:r>
            <w:r w:rsidR="007A3D45" w:rsidRPr="00833986">
              <w:rPr>
                <w:noProof/>
                <w:color w:val="000000"/>
                <w:lang w:val="es-ES_tradnl" w:eastAsia="es-ES_tradnl"/>
              </w:rPr>
              <w:drawing>
                <wp:inline distT="0" distB="0" distL="0" distR="0" wp14:anchorId="59DCE51A" wp14:editId="67323DB8">
                  <wp:extent cx="119575" cy="119575"/>
                  <wp:effectExtent l="0" t="0" r="0" b="0"/>
                  <wp:docPr id="100007" name="Imagen 10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41" cy="122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A3D45" w:rsidRPr="00E24313"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</w:t>
            </w:r>
            <w:hyperlink r:id="rId19" w:history="1">
              <w:r w:rsidR="007A3D45" w:rsidRPr="00E24313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@Michelinespana</w:t>
              </w:r>
            </w:hyperlink>
            <w:r w:rsidR="007A3D45" w:rsidRPr="00E24313"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 </w:t>
            </w:r>
            <w:r w:rsidR="007A3D45" w:rsidRPr="00833986">
              <w:rPr>
                <w:noProof/>
                <w:color w:val="000000"/>
                <w:lang w:val="es-ES_tradnl" w:eastAsia="es-ES_tradnl"/>
              </w:rPr>
              <w:drawing>
                <wp:inline distT="0" distB="0" distL="0" distR="0" wp14:anchorId="6B6C8DAA" wp14:editId="3E83955D">
                  <wp:extent cx="105654" cy="105654"/>
                  <wp:effectExtent l="0" t="0" r="0" b="0"/>
                  <wp:docPr id="100009" name="Imagen 10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95" cy="10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A3D45" w:rsidRPr="00E24313"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</w:t>
            </w:r>
            <w:hyperlink r:id="rId21" w:history="1">
              <w:r w:rsidR="007A3D45" w:rsidRPr="00E24313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@Michelinespana</w:t>
              </w:r>
            </w:hyperlink>
            <w:r w:rsidR="007A3D45" w:rsidRPr="00E24313"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 </w:t>
            </w:r>
            <w:r w:rsidR="007A3D45" w:rsidRPr="00833986">
              <w:rPr>
                <w:noProof/>
                <w:color w:val="000000"/>
                <w:lang w:val="es-ES_tradnl" w:eastAsia="es-ES_tradnl"/>
              </w:rPr>
              <w:drawing>
                <wp:inline distT="0" distB="0" distL="0" distR="0" wp14:anchorId="5905EC1F" wp14:editId="6DB22B41">
                  <wp:extent cx="122213" cy="122213"/>
                  <wp:effectExtent l="0" t="0" r="5080" b="5080"/>
                  <wp:docPr id="100011" name="Imagen 10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19" cy="123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A3D45" w:rsidRPr="00E24313"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</w:t>
            </w:r>
            <w:hyperlink r:id="rId23" w:history="1">
              <w:r w:rsidR="007A3D45" w:rsidRPr="00E24313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@Michelin</w:t>
              </w:r>
            </w:hyperlink>
          </w:p>
        </w:tc>
      </w:tr>
    </w:tbl>
    <w:p w14:paraId="3C27F417" w14:textId="77777777" w:rsidR="007A3D45" w:rsidRPr="00833986" w:rsidRDefault="007A3D45" w:rsidP="007A3D45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63CBFAC2" w14:textId="77777777" w:rsidR="007A3D45" w:rsidRPr="006D4CB8" w:rsidRDefault="007A3D45" w:rsidP="007A3D45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Glorieta de Bibendum nº1 – 47009 Valladolid </w:t>
      </w:r>
      <w:r w:rsidRPr="00833986">
        <w:rPr>
          <w:rFonts w:ascii="Arial" w:hAnsi="Arial" w:cs="Arial"/>
          <w:sz w:val="20"/>
          <w:szCs w:val="20"/>
          <w:lang w:val="es-ES"/>
        </w:rPr>
        <w:t xml:space="preserve">– </w:t>
      </w:r>
      <w:r w:rsidRPr="006D4CB8">
        <w:rPr>
          <w:rFonts w:ascii="Arial" w:hAnsi="Arial" w:cs="Arial"/>
          <w:lang w:val="es-ES"/>
        </w:rPr>
        <w:t xml:space="preserve"> ESPAÑA</w:t>
      </w:r>
    </w:p>
    <w:p w14:paraId="35E7F4EF" w14:textId="61BDD4B4" w:rsidR="00387E23" w:rsidRDefault="00387E23" w:rsidP="007A3D45">
      <w:pPr>
        <w:spacing w:line="276" w:lineRule="auto"/>
        <w:jc w:val="center"/>
        <w:rPr>
          <w:rFonts w:ascii="Arial" w:hAnsi="Arial" w:cs="Arial"/>
          <w:lang w:val="es-ES"/>
        </w:rPr>
      </w:pPr>
    </w:p>
    <w:p w14:paraId="270D67A5" w14:textId="77777777" w:rsidR="00E24313" w:rsidRDefault="00E24313" w:rsidP="00E24313">
      <w:pPr>
        <w:spacing w:line="276" w:lineRule="auto"/>
        <w:jc w:val="center"/>
        <w:rPr>
          <w:rFonts w:ascii="Arial" w:hAnsi="Arial" w:cs="Arial"/>
          <w:lang w:val="es-ES"/>
        </w:rPr>
      </w:pPr>
    </w:p>
    <w:p w14:paraId="54436266" w14:textId="77777777" w:rsidR="00E24313" w:rsidRPr="006D4CB8" w:rsidRDefault="00E24313" w:rsidP="007A3D45">
      <w:pPr>
        <w:spacing w:line="276" w:lineRule="auto"/>
        <w:jc w:val="center"/>
        <w:rPr>
          <w:rFonts w:ascii="Arial" w:hAnsi="Arial" w:cs="Arial"/>
          <w:lang w:val="es-ES"/>
        </w:rPr>
      </w:pPr>
    </w:p>
    <w:sectPr w:rsidR="00E24313" w:rsidRPr="006D4CB8" w:rsidSect="00F13A05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-1770" w:right="1440" w:bottom="1148" w:left="1440" w:header="204" w:footer="709" w:gutter="0"/>
      <w:pgBorders w:offsetFrom="page">
        <w:top w:val="single" w:sz="48" w:space="0" w:color="00509F"/>
        <w:left w:val="single" w:sz="48" w:space="0" w:color="00509F"/>
        <w:bottom w:val="single" w:sz="48" w:space="0" w:color="00509F"/>
        <w:right w:val="single" w:sz="48" w:space="0" w:color="00509F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60B8D" w14:textId="77777777" w:rsidR="00D23938" w:rsidRDefault="00D23938" w:rsidP="00F24D98">
      <w:r>
        <w:separator/>
      </w:r>
    </w:p>
  </w:endnote>
  <w:endnote w:type="continuationSeparator" w:id="0">
    <w:p w14:paraId="287BCA52" w14:textId="77777777" w:rsidR="00D23938" w:rsidRDefault="00D23938" w:rsidP="00F2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topia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helin Unit Titling">
    <w:altName w:val="Calibri"/>
    <w:panose1 w:val="02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5998" w14:textId="77777777" w:rsidR="00F23D2E" w:rsidRDefault="00F23D2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7F3B" w14:textId="35673834" w:rsidR="0044379B" w:rsidRPr="0044379B" w:rsidRDefault="0044379B" w:rsidP="0044379B">
    <w:pPr>
      <w:jc w:val="both"/>
      <w:rPr>
        <w:rFonts w:ascii="Arial" w:hAnsi="Arial" w:cs="Arial"/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5F83" w14:textId="5197860B" w:rsidR="0044379B" w:rsidRPr="0044379B" w:rsidRDefault="0044379B" w:rsidP="0044379B">
    <w:pPr>
      <w:jc w:val="both"/>
      <w:rPr>
        <w:rFonts w:ascii="Arial" w:hAnsi="Arial" w:cs="Arial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BE247" w14:textId="77777777" w:rsidR="00D23938" w:rsidRDefault="00D23938" w:rsidP="00F24D98">
      <w:r>
        <w:separator/>
      </w:r>
    </w:p>
  </w:footnote>
  <w:footnote w:type="continuationSeparator" w:id="0">
    <w:p w14:paraId="24FD2EAB" w14:textId="77777777" w:rsidR="00D23938" w:rsidRDefault="00D23938" w:rsidP="00F2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8A2E8" w14:textId="77777777" w:rsidR="00F23D2E" w:rsidRDefault="00F23D2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14A5B" w14:textId="55C91CDB" w:rsidR="00B36FEE" w:rsidRDefault="001A4103" w:rsidP="00170CB5">
    <w:pPr>
      <w:pStyle w:val="Encabezado"/>
      <w:ind w:left="-1418"/>
      <w:jc w:val="center"/>
      <w:rPr>
        <w:rFonts w:ascii="Michelin Unit Titling" w:hAnsi="Michelin Unit Titling"/>
        <w:color w:val="404040" w:themeColor="text1" w:themeTint="BF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5F7689E6" wp14:editId="31EA87E1">
          <wp:simplePos x="0" y="0"/>
          <wp:positionH relativeFrom="column">
            <wp:posOffset>1538715</wp:posOffset>
          </wp:positionH>
          <wp:positionV relativeFrom="paragraph">
            <wp:posOffset>170267</wp:posOffset>
          </wp:positionV>
          <wp:extent cx="2457450" cy="65405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AE4505A" w14:textId="45512A1B" w:rsidR="00C53F0C" w:rsidRPr="00C53F0C" w:rsidRDefault="00C53F0C" w:rsidP="00170CB5">
    <w:pPr>
      <w:pStyle w:val="Encabezado"/>
      <w:ind w:left="-1418"/>
      <w:jc w:val="center"/>
      <w:rPr>
        <w:rFonts w:ascii="Michelin Unit Titling" w:hAnsi="Michelin Unit Titling"/>
        <w:color w:val="404040" w:themeColor="text1" w:themeTint="B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4F5A" w14:textId="49459B24" w:rsidR="001963B1" w:rsidRDefault="00F23D2E" w:rsidP="006C44F0">
    <w:pPr>
      <w:pStyle w:val="Encabezado"/>
      <w:ind w:left="-1418"/>
    </w:pPr>
    <w:r>
      <w:rPr>
        <w:noProof/>
      </w:rPr>
      <w:drawing>
        <wp:anchor distT="0" distB="0" distL="114300" distR="114300" simplePos="0" relativeHeight="251668480" behindDoc="0" locked="0" layoutInCell="1" allowOverlap="1" wp14:anchorId="4C6736A6" wp14:editId="7DAD1EF7">
          <wp:simplePos x="0" y="0"/>
          <wp:positionH relativeFrom="column">
            <wp:posOffset>1776334</wp:posOffset>
          </wp:positionH>
          <wp:positionV relativeFrom="paragraph">
            <wp:posOffset>186690</wp:posOffset>
          </wp:positionV>
          <wp:extent cx="2457450" cy="65405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778DE">
      <w:rPr>
        <w:rFonts w:ascii="Michelin Unit Titling" w:hAnsi="Michelin Unit Titling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80B4D6" wp14:editId="3C0F7673">
              <wp:simplePos x="0" y="0"/>
              <wp:positionH relativeFrom="page">
                <wp:posOffset>2463165</wp:posOffset>
              </wp:positionH>
              <wp:positionV relativeFrom="paragraph">
                <wp:posOffset>748359</wp:posOffset>
              </wp:positionV>
              <wp:extent cx="2971800" cy="391886"/>
              <wp:effectExtent l="0" t="0" r="0" b="825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918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CC90E7" w14:textId="078B0F2F" w:rsidR="000B3F91" w:rsidRPr="00BE269E" w:rsidRDefault="00BE269E" w:rsidP="000B3F91">
                          <w:pPr>
                            <w:jc w:val="center"/>
                            <w:rPr>
                              <w:rFonts w:ascii="Michelin Unit Titling" w:hAnsi="Michelin Unit Titling"/>
                              <w:color w:val="575757"/>
                              <w:lang w:val="es-ES"/>
                            </w:rPr>
                          </w:pPr>
                          <w:r w:rsidRPr="00BE269E">
                            <w:rPr>
                              <w:rFonts w:ascii="Michelin Unit Titling" w:hAnsi="Michelin Unit Titling"/>
                              <w:color w:val="575757"/>
                              <w:lang w:val="es-ES"/>
                            </w:rPr>
                            <w:t>Información de prensa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80B4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93.95pt;margin-top:58.95pt;width:234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" fillcolor="white [3201]" stroked="f" strokeweight=".5pt">
              <v:textbox>
                <w:txbxContent>
                  <w:p w14:paraId="5ECC90E7" w14:textId="078B0F2F" w:rsidR="000B3F91" w:rsidRPr="00BE269E" w:rsidRDefault="00BE269E" w:rsidP="000B3F91">
                    <w:pPr>
                      <w:jc w:val="center"/>
                      <w:rPr>
                        <w:rFonts w:ascii="Michelin Unit Titling" w:hAnsi="Michelin Unit Titling"/>
                        <w:color w:val="575757"/>
                        <w:lang w:val="es-ES"/>
                      </w:rPr>
                    </w:pPr>
                    <w:r w:rsidRPr="00BE269E">
                      <w:rPr>
                        <w:rFonts w:ascii="Michelin Unit Titling" w:hAnsi="Michelin Unit Titling"/>
                        <w:color w:val="575757"/>
                        <w:lang w:val="es-ES"/>
                      </w:rPr>
                      <w:t>Información de prensa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36FEE">
      <w:rPr>
        <w:rFonts w:ascii="Michelin Unit Titling" w:hAnsi="Michelin Unit Titling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1079E5" wp14:editId="4DD33B40">
              <wp:simplePos x="0" y="0"/>
              <wp:positionH relativeFrom="page">
                <wp:posOffset>426787</wp:posOffset>
              </wp:positionH>
              <wp:positionV relativeFrom="paragraph">
                <wp:posOffset>1083439</wp:posOffset>
              </wp:positionV>
              <wp:extent cx="1666959" cy="254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6959" cy="25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9CAE9F" w14:textId="6E5F2189" w:rsidR="003F197B" w:rsidRPr="00AC0E74" w:rsidRDefault="00594F5C" w:rsidP="003F197B">
                          <w:pPr>
                            <w:jc w:val="center"/>
                            <w:rPr>
                              <w:rFonts w:ascii="Michelin Unit Titling" w:hAnsi="Michelin Unit Titling"/>
                              <w:color w:val="575757"/>
                            </w:rPr>
                          </w:pPr>
                          <w:r>
                            <w:rPr>
                              <w:rFonts w:ascii="Michelin Unit Titling" w:hAnsi="Michelin Unit Titling"/>
                              <w:color w:val="575757"/>
                            </w:rPr>
                            <w:t>CORPORATIVO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1079E5" id="Text Box 2" o:spid="_x0000_s1027" type="#_x0000_t202" style="position:absolute;left:0;text-align:left;margin-left:33.6pt;margin-top:85.3pt;width:131.2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" fillcolor="white [3201]" stroked="f" strokeweight=".5pt">
              <v:textbox>
                <w:txbxContent>
                  <w:p w14:paraId="239CAE9F" w14:textId="6E5F2189" w:rsidR="003F197B" w:rsidRPr="00AC0E74" w:rsidRDefault="00594F5C" w:rsidP="003F197B">
                    <w:pPr>
                      <w:jc w:val="center"/>
                      <w:rPr>
                        <w:rFonts w:ascii="Michelin Unit Titling" w:hAnsi="Michelin Unit Titling"/>
                        <w:color w:val="575757"/>
                      </w:rPr>
                    </w:pPr>
                    <w:r>
                      <w:rPr>
                        <w:rFonts w:ascii="Michelin Unit Titling" w:hAnsi="Michelin Unit Titling"/>
                        <w:color w:val="575757"/>
                      </w:rPr>
                      <w:t>CORPORATIVO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36FEE">
      <w:rPr>
        <w:noProof/>
      </w:rPr>
      <w:drawing>
        <wp:anchor distT="0" distB="0" distL="114300" distR="114300" simplePos="0" relativeHeight="251664384" behindDoc="0" locked="0" layoutInCell="1" allowOverlap="1" wp14:anchorId="2B5BC1A7" wp14:editId="706355DE">
          <wp:simplePos x="0" y="0"/>
          <wp:positionH relativeFrom="column">
            <wp:posOffset>-695325</wp:posOffset>
          </wp:positionH>
          <wp:positionV relativeFrom="paragraph">
            <wp:posOffset>1283970</wp:posOffset>
          </wp:positionV>
          <wp:extent cx="1876425" cy="279400"/>
          <wp:effectExtent l="0" t="0" r="3175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997" r="74732"/>
                  <a:stretch/>
                </pic:blipFill>
                <pic:spPr bwMode="auto">
                  <a:xfrm>
                    <a:off x="0" y="0"/>
                    <a:ext cx="1876425" cy="279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85pt;height:188.6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54B4550A"/>
    <w:multiLevelType w:val="hybridMultilevel"/>
    <w:tmpl w:val="52364DB8"/>
    <w:lvl w:ilvl="0" w:tplc="F3C45B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A81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C4BC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DC9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D01C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4A02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00E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5C14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D46C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AB359A4"/>
    <w:multiLevelType w:val="hybridMultilevel"/>
    <w:tmpl w:val="5AF27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3576D"/>
    <w:multiLevelType w:val="hybridMultilevel"/>
    <w:tmpl w:val="A81CCB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626DB"/>
    <w:multiLevelType w:val="hybridMultilevel"/>
    <w:tmpl w:val="8FE006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386897">
    <w:abstractNumId w:val="2"/>
  </w:num>
  <w:num w:numId="2" w16cid:durableId="1615477190">
    <w:abstractNumId w:val="1"/>
  </w:num>
  <w:num w:numId="3" w16cid:durableId="1108811244">
    <w:abstractNumId w:val="3"/>
  </w:num>
  <w:num w:numId="4" w16cid:durableId="67392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86"/>
    <w:rsid w:val="00034081"/>
    <w:rsid w:val="000614D3"/>
    <w:rsid w:val="000778DE"/>
    <w:rsid w:val="00082115"/>
    <w:rsid w:val="000A5386"/>
    <w:rsid w:val="000B3F91"/>
    <w:rsid w:val="000C09D6"/>
    <w:rsid w:val="00112957"/>
    <w:rsid w:val="001162A2"/>
    <w:rsid w:val="00116A1A"/>
    <w:rsid w:val="00154400"/>
    <w:rsid w:val="00170CB5"/>
    <w:rsid w:val="001712BA"/>
    <w:rsid w:val="00175EEC"/>
    <w:rsid w:val="00186CCB"/>
    <w:rsid w:val="001963B1"/>
    <w:rsid w:val="001A0040"/>
    <w:rsid w:val="001A3742"/>
    <w:rsid w:val="001A4103"/>
    <w:rsid w:val="001D57AF"/>
    <w:rsid w:val="001E520E"/>
    <w:rsid w:val="0021595A"/>
    <w:rsid w:val="002462B9"/>
    <w:rsid w:val="00262F8B"/>
    <w:rsid w:val="00274DC8"/>
    <w:rsid w:val="003872C4"/>
    <w:rsid w:val="00387E23"/>
    <w:rsid w:val="003930CA"/>
    <w:rsid w:val="00395651"/>
    <w:rsid w:val="003C3FC0"/>
    <w:rsid w:val="003C419D"/>
    <w:rsid w:val="003F197B"/>
    <w:rsid w:val="00414F37"/>
    <w:rsid w:val="00416DE4"/>
    <w:rsid w:val="0042207B"/>
    <w:rsid w:val="00422E33"/>
    <w:rsid w:val="00422FAA"/>
    <w:rsid w:val="004237CD"/>
    <w:rsid w:val="00424A1E"/>
    <w:rsid w:val="0044379B"/>
    <w:rsid w:val="0045418F"/>
    <w:rsid w:val="00471963"/>
    <w:rsid w:val="00493386"/>
    <w:rsid w:val="004A7A65"/>
    <w:rsid w:val="004C6A8C"/>
    <w:rsid w:val="004D2A1B"/>
    <w:rsid w:val="004E3294"/>
    <w:rsid w:val="004E4143"/>
    <w:rsid w:val="00511304"/>
    <w:rsid w:val="00523432"/>
    <w:rsid w:val="0052344F"/>
    <w:rsid w:val="00523D3C"/>
    <w:rsid w:val="00560001"/>
    <w:rsid w:val="00560C47"/>
    <w:rsid w:val="00572127"/>
    <w:rsid w:val="00594F5C"/>
    <w:rsid w:val="005B00AE"/>
    <w:rsid w:val="005D77CB"/>
    <w:rsid w:val="006920B7"/>
    <w:rsid w:val="006C3818"/>
    <w:rsid w:val="006C44F0"/>
    <w:rsid w:val="006C7776"/>
    <w:rsid w:val="006D398C"/>
    <w:rsid w:val="006D4CB8"/>
    <w:rsid w:val="00707806"/>
    <w:rsid w:val="007A3D45"/>
    <w:rsid w:val="007E08F6"/>
    <w:rsid w:val="007E51AC"/>
    <w:rsid w:val="007F37A6"/>
    <w:rsid w:val="00802F0B"/>
    <w:rsid w:val="00816BB1"/>
    <w:rsid w:val="00833986"/>
    <w:rsid w:val="00834943"/>
    <w:rsid w:val="0083779A"/>
    <w:rsid w:val="00842005"/>
    <w:rsid w:val="0085450A"/>
    <w:rsid w:val="00877AE5"/>
    <w:rsid w:val="008B072F"/>
    <w:rsid w:val="008F3690"/>
    <w:rsid w:val="008F5893"/>
    <w:rsid w:val="009069AA"/>
    <w:rsid w:val="0093532F"/>
    <w:rsid w:val="009969D4"/>
    <w:rsid w:val="00A010E6"/>
    <w:rsid w:val="00A05352"/>
    <w:rsid w:val="00A0690F"/>
    <w:rsid w:val="00A133C9"/>
    <w:rsid w:val="00A6279B"/>
    <w:rsid w:val="00A72ECA"/>
    <w:rsid w:val="00A75B5C"/>
    <w:rsid w:val="00AB5624"/>
    <w:rsid w:val="00AC0E74"/>
    <w:rsid w:val="00B05B19"/>
    <w:rsid w:val="00B13DD6"/>
    <w:rsid w:val="00B32BCE"/>
    <w:rsid w:val="00B361FB"/>
    <w:rsid w:val="00B36FEE"/>
    <w:rsid w:val="00B45C21"/>
    <w:rsid w:val="00B97B28"/>
    <w:rsid w:val="00BC2889"/>
    <w:rsid w:val="00BE269E"/>
    <w:rsid w:val="00BF30E7"/>
    <w:rsid w:val="00C53F0C"/>
    <w:rsid w:val="00CC6BAF"/>
    <w:rsid w:val="00CE4C0D"/>
    <w:rsid w:val="00CE5E82"/>
    <w:rsid w:val="00D23938"/>
    <w:rsid w:val="00D26D15"/>
    <w:rsid w:val="00D313A5"/>
    <w:rsid w:val="00D55011"/>
    <w:rsid w:val="00D729F5"/>
    <w:rsid w:val="00D9116F"/>
    <w:rsid w:val="00DA5C11"/>
    <w:rsid w:val="00DA5F31"/>
    <w:rsid w:val="00DB7FA5"/>
    <w:rsid w:val="00DE0B5B"/>
    <w:rsid w:val="00E24313"/>
    <w:rsid w:val="00E46580"/>
    <w:rsid w:val="00E926C4"/>
    <w:rsid w:val="00EA512D"/>
    <w:rsid w:val="00ED5957"/>
    <w:rsid w:val="00ED7136"/>
    <w:rsid w:val="00F1127B"/>
    <w:rsid w:val="00F13A05"/>
    <w:rsid w:val="00F23D2E"/>
    <w:rsid w:val="00F24D98"/>
    <w:rsid w:val="00F54E4E"/>
    <w:rsid w:val="00F6785B"/>
    <w:rsid w:val="00F9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9CEC6"/>
  <w15:chartTrackingRefBased/>
  <w15:docId w15:val="{E72AADFD-5CE8-C241-97BB-461411B0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4D98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4D98"/>
  </w:style>
  <w:style w:type="paragraph" w:styleId="Piedepgina">
    <w:name w:val="footer"/>
    <w:basedOn w:val="Normal"/>
    <w:link w:val="PiedepginaCar"/>
    <w:uiPriority w:val="99"/>
    <w:unhideWhenUsed/>
    <w:rsid w:val="00F24D98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D98"/>
  </w:style>
  <w:style w:type="paragraph" w:styleId="Sinespaciado">
    <w:name w:val="No Spacing"/>
    <w:link w:val="SinespaciadoCar"/>
    <w:uiPriority w:val="1"/>
    <w:qFormat/>
    <w:rsid w:val="00C53F0C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53F0C"/>
    <w:rPr>
      <w:rFonts w:eastAsiaTheme="minorEastAsia"/>
      <w:sz w:val="22"/>
      <w:szCs w:val="22"/>
      <w:lang w:val="en-US" w:eastAsia="zh-CN"/>
    </w:rPr>
  </w:style>
  <w:style w:type="character" w:styleId="Hipervnculo">
    <w:name w:val="Hyperlink"/>
    <w:basedOn w:val="Fuentedeprrafopredeter"/>
    <w:uiPriority w:val="99"/>
    <w:unhideWhenUsed/>
    <w:rsid w:val="0044379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CC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F197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D398C"/>
    <w:pPr>
      <w:ind w:left="720"/>
      <w:contextualSpacing/>
    </w:pPr>
    <w:rPr>
      <w:rFonts w:ascii="Utopia" w:eastAsia="Times New Roman" w:hAnsi="Utopia" w:cs="Times New Roman"/>
      <w:sz w:val="20"/>
      <w:szCs w:val="20"/>
      <w:lang w:eastAsia="fr-FR"/>
    </w:rPr>
  </w:style>
  <w:style w:type="character" w:customStyle="1" w:styleId="normaltextrun">
    <w:name w:val="normaltextrun"/>
    <w:basedOn w:val="Fuentedeprrafopredeter"/>
    <w:rsid w:val="006D398C"/>
  </w:style>
  <w:style w:type="paragraph" w:styleId="Textonotapie">
    <w:name w:val="footnote text"/>
    <w:basedOn w:val="Normal"/>
    <w:link w:val="TextonotapieCar"/>
    <w:uiPriority w:val="99"/>
    <w:semiHidden/>
    <w:unhideWhenUsed/>
    <w:rsid w:val="006D398C"/>
    <w:rPr>
      <w:rFonts w:ascii="Utopia" w:eastAsia="Times New Roman" w:hAnsi="Utopia" w:cs="Times New Roman"/>
      <w:sz w:val="20"/>
      <w:szCs w:val="20"/>
      <w:lang w:eastAsia="fr-F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398C"/>
    <w:rPr>
      <w:rFonts w:ascii="Utopia" w:eastAsia="Times New Roman" w:hAnsi="Utopia" w:cs="Times New Roman"/>
      <w:sz w:val="20"/>
      <w:szCs w:val="20"/>
      <w:lang w:eastAsia="fr-FR"/>
    </w:rPr>
  </w:style>
  <w:style w:type="character" w:styleId="Refdenotaalpie">
    <w:name w:val="footnote reference"/>
    <w:basedOn w:val="Fuentedeprrafopredeter"/>
    <w:uiPriority w:val="99"/>
    <w:semiHidden/>
    <w:unhideWhenUsed/>
    <w:rsid w:val="006D398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23D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Frederic-Biesse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3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nstagram.com/michelinespana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ose.saura-vinssac@michelin.com" TargetMode="External"/><Relationship Id="rId17" Type="http://schemas.openxmlformats.org/officeDocument/2006/relationships/hyperlink" Target="https://twitter.com/MichelinNews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4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chelin.es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michelin.es" TargetMode="External"/><Relationship Id="rId23" Type="http://schemas.openxmlformats.org/officeDocument/2006/relationships/hyperlink" Target="https://www.linkedin.com/company/michelin/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assets.adac.de/image/upload/v1639663105/ADAC-eV/KOR/Text/PDF/Tyre_wear_particles_in_the_environment_zkmd3a.pdf" TargetMode="External"/><Relationship Id="rId19" Type="http://schemas.openxmlformats.org/officeDocument/2006/relationships/hyperlink" Target="https://www.facebook.com/michelinespana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ontentcenter.michelin.com/portal/shared-board/b13fbd9d-18a3-4169-a527-f4f36fbaaef8" TargetMode="External"/><Relationship Id="rId14" Type="http://schemas.openxmlformats.org/officeDocument/2006/relationships/image" Target="cid:ii_kl7q6gpk1" TargetMode="External"/><Relationship Id="rId22" Type="http://schemas.openxmlformats.org/officeDocument/2006/relationships/image" Target="media/image5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B950AC-9209-264C-8205-4C3E24E6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1230</Words>
  <Characters>6769</Characters>
  <Application>Microsoft Office Word</Application>
  <DocSecurity>0</DocSecurity>
  <Lines>56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arfdamon@gmail.com</cp:lastModifiedBy>
  <cp:revision>39</cp:revision>
  <dcterms:created xsi:type="dcterms:W3CDTF">2021-03-01T16:33:00Z</dcterms:created>
  <dcterms:modified xsi:type="dcterms:W3CDTF">2024-03-14T18:04:00Z</dcterms:modified>
</cp:coreProperties>
</file>