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5455A0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5455A0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5455A0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5455A0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5455A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5455A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5455A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1CA9990" w:rsidR="006D398C" w:rsidRPr="005455A0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5455A0">
        <w:rPr>
          <w:rFonts w:ascii="Arial" w:hAnsi="Arial" w:cs="Arial"/>
          <w:sz w:val="20"/>
          <w:szCs w:val="20"/>
          <w:lang w:val="pt-PT"/>
        </w:rPr>
        <w:t xml:space="preserve">   </w:t>
      </w:r>
      <w:r w:rsidR="00A73CB8">
        <w:rPr>
          <w:rFonts w:ascii="Arial" w:hAnsi="Arial" w:cs="Arial"/>
          <w:sz w:val="20"/>
          <w:szCs w:val="20"/>
          <w:lang w:val="pt-PT"/>
        </w:rPr>
        <w:t>Lisboa</w:t>
      </w:r>
      <w:r w:rsidR="00BE269E" w:rsidRPr="005455A0">
        <w:rPr>
          <w:rFonts w:ascii="Arial" w:hAnsi="Arial" w:cs="Arial"/>
          <w:sz w:val="20"/>
          <w:szCs w:val="20"/>
          <w:lang w:val="pt-PT"/>
        </w:rPr>
        <w:t xml:space="preserve">, </w:t>
      </w:r>
      <w:r w:rsidR="005D77CB" w:rsidRPr="005455A0">
        <w:rPr>
          <w:rFonts w:ascii="Arial" w:hAnsi="Arial" w:cs="Arial"/>
          <w:sz w:val="20"/>
          <w:szCs w:val="20"/>
          <w:lang w:val="pt-PT"/>
        </w:rPr>
        <w:t>1</w:t>
      </w:r>
      <w:r w:rsidR="00CB623C">
        <w:rPr>
          <w:rFonts w:ascii="Arial" w:hAnsi="Arial" w:cs="Arial"/>
          <w:sz w:val="20"/>
          <w:szCs w:val="20"/>
          <w:lang w:val="pt-PT"/>
        </w:rPr>
        <w:t>4</w:t>
      </w:r>
      <w:r w:rsidR="00BE269E" w:rsidRPr="005455A0">
        <w:rPr>
          <w:rFonts w:ascii="Arial" w:hAnsi="Arial" w:cs="Arial"/>
          <w:sz w:val="20"/>
          <w:szCs w:val="20"/>
          <w:lang w:val="pt-PT"/>
        </w:rPr>
        <w:t xml:space="preserve"> de </w:t>
      </w:r>
      <w:r w:rsidR="005D77CB" w:rsidRPr="005455A0">
        <w:rPr>
          <w:rFonts w:ascii="Arial" w:hAnsi="Arial" w:cs="Arial"/>
          <w:sz w:val="20"/>
          <w:szCs w:val="20"/>
          <w:lang w:val="pt-PT"/>
        </w:rPr>
        <w:t>mar</w:t>
      </w:r>
      <w:r w:rsidR="00A73CB8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6D398C" w:rsidRPr="005455A0">
        <w:rPr>
          <w:rFonts w:ascii="Arial" w:hAnsi="Arial" w:cs="Arial"/>
          <w:sz w:val="20"/>
          <w:szCs w:val="20"/>
          <w:lang w:val="pt-PT"/>
        </w:rPr>
        <w:t>202</w:t>
      </w:r>
      <w:r w:rsidR="005D77CB" w:rsidRPr="005455A0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5455A0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5455A0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0C75E57" w:rsidR="006D398C" w:rsidRPr="005455A0" w:rsidRDefault="006D398C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455A0">
            <w:rPr>
              <w:rFonts w:ascii="Arial" w:hAnsi="Arial" w:cs="Arial"/>
              <w:b/>
              <w:sz w:val="28"/>
              <w:szCs w:val="28"/>
              <w:lang w:val="pt-PT"/>
            </w:rPr>
            <w:t>T</w:t>
          </w:r>
          <w:r w:rsidR="005D77CB" w:rsidRPr="005455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ire </w:t>
          </w:r>
          <w:proofErr w:type="spellStart"/>
          <w:r w:rsidR="005D77CB" w:rsidRPr="005455A0">
            <w:rPr>
              <w:rFonts w:ascii="Arial" w:hAnsi="Arial" w:cs="Arial"/>
              <w:b/>
              <w:sz w:val="28"/>
              <w:szCs w:val="28"/>
              <w:lang w:val="pt-PT"/>
            </w:rPr>
            <w:t>Technology</w:t>
          </w:r>
          <w:proofErr w:type="spellEnd"/>
          <w:r w:rsidR="005D77CB" w:rsidRPr="005455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Expo 2024: Michelin inova para </w:t>
          </w:r>
          <w:r w:rsidR="0056217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fazer </w:t>
          </w:r>
          <w:r w:rsidR="00562176">
            <w:rPr>
              <w:rFonts w:ascii="Arial" w:hAnsi="Arial" w:cs="Arial"/>
              <w:b/>
              <w:sz w:val="28"/>
              <w:szCs w:val="28"/>
              <w:lang w:val="pt-PT"/>
            </w:rPr>
            <w:br/>
            <w:t xml:space="preserve">avançar </w:t>
          </w:r>
          <w:r w:rsidR="005455A0" w:rsidRPr="005455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5D77CB" w:rsidRPr="005455A0">
            <w:rPr>
              <w:rFonts w:ascii="Arial" w:hAnsi="Arial" w:cs="Arial"/>
              <w:b/>
              <w:sz w:val="28"/>
              <w:szCs w:val="28"/>
              <w:lang w:val="pt-PT"/>
            </w:rPr>
            <w:t>con</w:t>
          </w:r>
          <w:r w:rsidR="005455A0" w:rsidRPr="005455A0">
            <w:rPr>
              <w:rFonts w:ascii="Arial" w:hAnsi="Arial" w:cs="Arial"/>
              <w:b/>
              <w:sz w:val="28"/>
              <w:szCs w:val="28"/>
              <w:lang w:val="pt-PT"/>
            </w:rPr>
            <w:t>he</w:t>
          </w:r>
          <w:r w:rsidR="005D77CB" w:rsidRPr="005455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cimento sobre as partículas de desgaste </w:t>
          </w:r>
          <w:r w:rsidR="008D112E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5D77CB" w:rsidRPr="005455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dos </w:t>
          </w:r>
          <w:r w:rsidR="005455A0" w:rsidRPr="005455A0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5D77CB" w:rsidRPr="005455A0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5455A0" w:rsidRPr="005455A0">
            <w:rPr>
              <w:rFonts w:ascii="Arial" w:hAnsi="Arial" w:cs="Arial"/>
              <w:b/>
              <w:sz w:val="28"/>
              <w:szCs w:val="28"/>
              <w:lang w:val="pt-PT"/>
            </w:rPr>
            <w:t>s e d</w:t>
          </w:r>
          <w:r w:rsidR="005D77CB" w:rsidRPr="005455A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as </w:t>
          </w:r>
          <w:r w:rsidR="005455A0" w:rsidRPr="005455A0">
            <w:rPr>
              <w:rFonts w:ascii="Arial" w:hAnsi="Arial" w:cs="Arial"/>
              <w:b/>
              <w:sz w:val="28"/>
              <w:szCs w:val="28"/>
              <w:lang w:val="pt-PT"/>
            </w:rPr>
            <w:t>estrad</w:t>
          </w:r>
          <w:r w:rsidR="005D77CB" w:rsidRPr="005455A0">
            <w:rPr>
              <w:rFonts w:ascii="Arial" w:hAnsi="Arial" w:cs="Arial"/>
              <w:b/>
              <w:sz w:val="28"/>
              <w:szCs w:val="28"/>
              <w:lang w:val="pt-PT"/>
            </w:rPr>
            <w:t>as</w:t>
          </w:r>
        </w:p>
        <w:p w14:paraId="5614BB42" w14:textId="274536E7" w:rsidR="006D398C" w:rsidRPr="005455A0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5455A0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7B1C5345" w:rsidR="00BE269E" w:rsidRPr="005455A0" w:rsidRDefault="005455A0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455A0">
            <w:rPr>
              <w:rFonts w:ascii="Arial" w:eastAsia="Calibri" w:hAnsi="Arial" w:cs="Arial"/>
              <w:lang w:val="pt-PT" w:eastAsia="en-US"/>
            </w:rPr>
            <w:t>No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>vo pa</w:t>
          </w:r>
          <w:r w:rsidRPr="005455A0">
            <w:rPr>
              <w:rFonts w:ascii="Arial" w:eastAsia="Calibri" w:hAnsi="Arial" w:cs="Arial"/>
              <w:lang w:val="pt-PT" w:eastAsia="en-US"/>
            </w:rPr>
            <w:t>s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 xml:space="preserve">so 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em frente 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>co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m o 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>des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envolvimento 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>de u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>sistema de anális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e 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 xml:space="preserve">de partículas 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leves, e 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5455A0">
            <w:rPr>
              <w:rFonts w:ascii="Arial" w:eastAsia="Calibri" w:hAnsi="Arial" w:cs="Arial"/>
              <w:lang w:val="pt-PT" w:eastAsia="en-US"/>
            </w:rPr>
            <w:t>a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>presenta</w:t>
          </w:r>
          <w:r w:rsidRPr="005455A0">
            <w:rPr>
              <w:rFonts w:ascii="Arial" w:eastAsia="Calibri" w:hAnsi="Arial" w:cs="Arial"/>
              <w:lang w:val="pt-PT" w:eastAsia="en-US"/>
            </w:rPr>
            <w:t>ção d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>os prime</w:t>
          </w:r>
          <w:r w:rsidRPr="005455A0">
            <w:rPr>
              <w:rFonts w:ascii="Arial" w:eastAsia="Calibri" w:hAnsi="Arial" w:cs="Arial"/>
              <w:lang w:val="pt-PT" w:eastAsia="en-US"/>
            </w:rPr>
            <w:t>i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 xml:space="preserve">ros resultados 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à 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>comunidad</w:t>
          </w:r>
          <w:r w:rsidRPr="005455A0">
            <w:rPr>
              <w:rFonts w:ascii="Arial" w:eastAsia="Calibri" w:hAnsi="Arial" w:cs="Arial"/>
              <w:lang w:val="pt-PT" w:eastAsia="en-US"/>
            </w:rPr>
            <w:t>e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 xml:space="preserve"> científica 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e à 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>ind</w:t>
          </w:r>
          <w:r w:rsidRPr="005455A0">
            <w:rPr>
              <w:rFonts w:ascii="Arial" w:eastAsia="Calibri" w:hAnsi="Arial" w:cs="Arial"/>
              <w:lang w:val="pt-PT" w:eastAsia="en-US"/>
            </w:rPr>
            <w:t>ú</w:t>
          </w:r>
          <w:r w:rsidR="005D77CB" w:rsidRPr="005455A0">
            <w:rPr>
              <w:rFonts w:ascii="Arial" w:eastAsia="Calibri" w:hAnsi="Arial" w:cs="Arial"/>
              <w:lang w:val="pt-PT" w:eastAsia="en-US"/>
            </w:rPr>
            <w:t>stria</w:t>
          </w:r>
        </w:p>
        <w:p w14:paraId="3C065D45" w14:textId="3256C8DC" w:rsidR="006D398C" w:rsidRPr="005455A0" w:rsidRDefault="005D77C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455A0">
            <w:rPr>
              <w:rFonts w:ascii="Arial" w:eastAsia="Calibri" w:hAnsi="Arial" w:cs="Arial"/>
              <w:lang w:val="pt-PT" w:eastAsia="en-US"/>
            </w:rPr>
            <w:t>Me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lh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orar 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5455A0">
            <w:rPr>
              <w:rFonts w:ascii="Arial" w:eastAsia="Calibri" w:hAnsi="Arial" w:cs="Arial"/>
              <w:lang w:val="pt-PT" w:eastAsia="en-US"/>
            </w:rPr>
            <w:t>con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he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cimento sobre as partículas de desgaste dos 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p</w:t>
          </w:r>
          <w:r w:rsidRPr="005455A0">
            <w:rPr>
              <w:rFonts w:ascii="Arial" w:eastAsia="Calibri" w:hAnsi="Arial" w:cs="Arial"/>
              <w:lang w:val="pt-PT" w:eastAsia="en-US"/>
            </w:rPr>
            <w:t>neu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s e d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as 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 xml:space="preserve">estradas, 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para tomar medidas 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 xml:space="preserve">mais </w:t>
          </w:r>
          <w:r w:rsidRPr="005455A0">
            <w:rPr>
              <w:rFonts w:ascii="Arial" w:eastAsia="Calibri" w:hAnsi="Arial" w:cs="Arial"/>
              <w:lang w:val="pt-PT" w:eastAsia="en-US"/>
            </w:rPr>
            <w:t>efica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z</w:t>
          </w:r>
          <w:r w:rsidRPr="005455A0">
            <w:rPr>
              <w:rFonts w:ascii="Arial" w:eastAsia="Calibri" w:hAnsi="Arial" w:cs="Arial"/>
              <w:lang w:val="pt-PT" w:eastAsia="en-US"/>
            </w:rPr>
            <w:t>es: u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 xml:space="preserve">ma abordagem 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que complementa 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 xml:space="preserve">os </w:t>
          </w:r>
          <w:r w:rsidR="008D112E">
            <w:rPr>
              <w:rFonts w:ascii="Arial" w:eastAsia="Calibri" w:hAnsi="Arial" w:cs="Arial"/>
              <w:lang w:val="pt-PT" w:eastAsia="en-US"/>
            </w:rPr>
            <w:t xml:space="preserve">desafios 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d</w:t>
          </w:r>
          <w:r w:rsidRPr="005455A0">
            <w:rPr>
              <w:rFonts w:ascii="Arial" w:eastAsia="Calibri" w:hAnsi="Arial" w:cs="Arial"/>
              <w:lang w:val="pt-PT" w:eastAsia="en-US"/>
            </w:rPr>
            <w:t>a norma Euro7</w:t>
          </w:r>
        </w:p>
        <w:p w14:paraId="380422CF" w14:textId="2BD838B6" w:rsidR="006D398C" w:rsidRPr="005455A0" w:rsidRDefault="005D77CB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5455A0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 xml:space="preserve">há quase </w:t>
          </w:r>
          <w:r w:rsidRPr="005455A0">
            <w:rPr>
              <w:rFonts w:ascii="Arial" w:eastAsia="Calibri" w:hAnsi="Arial" w:cs="Arial"/>
              <w:lang w:val="pt-PT" w:eastAsia="en-US"/>
            </w:rPr>
            <w:t>20 a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n</w:t>
          </w:r>
          <w:r w:rsidRPr="005455A0">
            <w:rPr>
              <w:rFonts w:ascii="Arial" w:eastAsia="Calibri" w:hAnsi="Arial" w:cs="Arial"/>
              <w:lang w:val="pt-PT" w:eastAsia="en-US"/>
            </w:rPr>
            <w:t>os comprometida co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5455A0">
            <w:rPr>
              <w:rFonts w:ascii="Arial" w:eastAsia="Calibri" w:hAnsi="Arial" w:cs="Arial"/>
              <w:lang w:val="pt-PT" w:eastAsia="en-US"/>
            </w:rPr>
            <w:t>a redu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ção d</w:t>
          </w:r>
          <w:r w:rsidRPr="005455A0">
            <w:rPr>
              <w:rFonts w:ascii="Arial" w:eastAsia="Calibri" w:hAnsi="Arial" w:cs="Arial"/>
              <w:lang w:val="pt-PT" w:eastAsia="en-US"/>
            </w:rPr>
            <w:t>a abrasi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vidade do</w:t>
          </w:r>
          <w:r w:rsidRPr="005455A0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p</w:t>
          </w:r>
          <w:r w:rsidRPr="005455A0">
            <w:rPr>
              <w:rFonts w:ascii="Arial" w:eastAsia="Calibri" w:hAnsi="Arial" w:cs="Arial"/>
              <w:lang w:val="pt-PT" w:eastAsia="en-US"/>
            </w:rPr>
            <w:t>neu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 xml:space="preserve">s e com </w:t>
          </w:r>
          <w:r w:rsidR="00562176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5455A0">
            <w:rPr>
              <w:rFonts w:ascii="Arial" w:eastAsia="Calibri" w:hAnsi="Arial" w:cs="Arial"/>
              <w:lang w:val="pt-PT" w:eastAsia="en-US"/>
            </w:rPr>
            <w:t>investiga</w:t>
          </w:r>
          <w:r w:rsidR="005455A0" w:rsidRPr="005455A0">
            <w:rPr>
              <w:rFonts w:ascii="Arial" w:eastAsia="Calibri" w:hAnsi="Arial" w:cs="Arial"/>
              <w:lang w:val="pt-PT" w:eastAsia="en-US"/>
            </w:rPr>
            <w:t>ção d</w:t>
          </w:r>
          <w:r w:rsidRPr="005455A0">
            <w:rPr>
              <w:rFonts w:ascii="Arial" w:eastAsia="Calibri" w:hAnsi="Arial" w:cs="Arial"/>
              <w:lang w:val="pt-PT" w:eastAsia="en-US"/>
            </w:rPr>
            <w:t>as partículas de desgaste</w:t>
          </w:r>
        </w:p>
        <w:p w14:paraId="11B83B70" w14:textId="77777777" w:rsidR="006D398C" w:rsidRPr="005455A0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5455A0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0BE765" w14:textId="4F188D44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8D112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n</w:t>
          </w:r>
          <w:r w:rsidR="008D112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vo pas</w:t>
          </w:r>
          <w:r w:rsidR="008D112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8D112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em frente, e 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resultados da </w:t>
          </w:r>
          <w:r w:rsidR="008D112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investigação à 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disposi</w:t>
          </w:r>
          <w:r w:rsidR="008D112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 da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comunidad</w:t>
          </w:r>
          <w:r w:rsidR="008D112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científica </w:t>
          </w:r>
          <w:r w:rsidR="008D112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 d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ind</w:t>
          </w:r>
          <w:r w:rsidR="008D112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ú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stria </w:t>
          </w:r>
        </w:p>
        <w:p w14:paraId="6DB8CD3A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A62B78" w14:textId="5A7DA445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objetivo de redu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abrasi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vidade d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s, e 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aprofundar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con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cimento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>campo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envolveu um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sistema de anális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partículas,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denominado “SAMPLE”. Este sistema,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presentado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Tire </w:t>
          </w:r>
          <w:proofErr w:type="spellStart"/>
          <w:r w:rsidRPr="005455A0">
            <w:rPr>
              <w:rFonts w:ascii="Arial" w:hAnsi="Arial" w:cs="Arial"/>
              <w:sz w:val="20"/>
              <w:szCs w:val="20"/>
              <w:lang w:val="pt-PT"/>
            </w:rPr>
            <w:t>Technology</w:t>
          </w:r>
          <w:proofErr w:type="spellEnd"/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Expo 2024, permite capturar,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classificar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, conta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biliza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e c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aracteriza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as partículas 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emitidas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próximo do p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m elevados níveis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de precis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ão e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reprodu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ibilidad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SAMPLE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representa um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em frente rumo ao desenvolvimento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partículas de desgaste totalmente </w:t>
          </w:r>
          <w:proofErr w:type="spellStart"/>
          <w:r w:rsidRPr="005455A0">
            <w:rPr>
              <w:rFonts w:ascii="Arial" w:hAnsi="Arial" w:cs="Arial"/>
              <w:sz w:val="20"/>
              <w:szCs w:val="20"/>
              <w:lang w:val="pt-PT"/>
            </w:rPr>
            <w:t>bio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assimiláveis</w:t>
          </w:r>
          <w:proofErr w:type="spellEnd"/>
          <w:r w:rsidR="008D112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la natu</w:t>
          </w:r>
          <w:r w:rsidR="008D112E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eza. </w:t>
          </w:r>
        </w:p>
        <w:p w14:paraId="32DE8F1C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1F24E9F5" w14:textId="792B8130" w:rsidR="005D77CB" w:rsidRPr="005455A0" w:rsidRDefault="008D112E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Subsistem muitas incógnitas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por resolver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que respe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partículas de desgaste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e d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>estradas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>É, p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isso, essencial 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fazer uso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medi</w:t>
          </w:r>
          <w:r>
            <w:rPr>
              <w:rFonts w:ascii="Arial" w:hAnsi="Arial" w:cs="Arial"/>
              <w:sz w:val="20"/>
              <w:szCs w:val="20"/>
              <w:lang w:val="pt-PT"/>
            </w:rPr>
            <w:t>ções fiáveis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, reprodu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tíveis e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normalizadas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>. E</w:t>
          </w:r>
          <w:r w:rsidR="00A0690F" w:rsidRPr="005455A0">
            <w:rPr>
              <w:rFonts w:ascii="Arial" w:hAnsi="Arial" w:cs="Arial"/>
              <w:sz w:val="20"/>
              <w:szCs w:val="20"/>
              <w:lang w:val="pt-PT"/>
            </w:rPr>
            <w:t>ste sistema de análi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A0690F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permitirá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compre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nder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impacto ambiental destas partículas de desgaste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intuito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de inovar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de conceber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vas solu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es. </w:t>
          </w:r>
        </w:p>
        <w:p w14:paraId="66302C1A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18C1F4" w14:textId="7C5AEBCF" w:rsidR="005D77CB" w:rsidRPr="005455A0" w:rsidRDefault="008D112E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s partículas de desgaste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possuem,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 em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di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tama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o de u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cabelo humano (100 µm)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forma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m uma mistura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comple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sta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partes igua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por u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combina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borracha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(50%),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minera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tros elementos d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a estrada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(50%).  </w:t>
          </w:r>
        </w:p>
        <w:p w14:paraId="0DD585AF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764E75" w14:textId="4A57741F" w:rsidR="005D77CB" w:rsidRPr="005455A0" w:rsidRDefault="004D2F85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estudo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Michelin permiti</w:t>
          </w:r>
          <w:r>
            <w:rPr>
              <w:rFonts w:ascii="Arial" w:hAnsi="Arial" w:cs="Arial"/>
              <w:sz w:val="20"/>
              <w:szCs w:val="20"/>
              <w:lang w:val="pt-PT"/>
            </w:rPr>
            <w:t>u q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uantificar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número 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stas partículas que contribu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para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 contamina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atmosférica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ou seja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, as PM10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PM2,5</w:t>
          </w:r>
          <w:r w:rsidR="00A0690F" w:rsidRPr="005455A0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,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cidas como partículas finas. 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ora, est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 valores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nunca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haviam sido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verificado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medi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experimenta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s 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precisas.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s resultados 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>iniciais mo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stra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que, d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e entre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as partículas emitidas por u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neu,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média,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1,3% </w:t>
          </w:r>
          <w:r w:rsidR="00A0690F" w:rsidRPr="005455A0">
            <w:rPr>
              <w:rFonts w:ascii="Arial" w:hAnsi="Arial" w:cs="Arial"/>
              <w:sz w:val="20"/>
              <w:szCs w:val="20"/>
              <w:lang w:val="pt-PT"/>
            </w:rPr>
            <w:t>corresponde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às </w:t>
          </w:r>
          <w:r w:rsidR="00A0690F" w:rsidRPr="005455A0">
            <w:rPr>
              <w:rFonts w:ascii="Arial" w:hAnsi="Arial" w:cs="Arial"/>
              <w:sz w:val="20"/>
              <w:szCs w:val="20"/>
              <w:lang w:val="pt-PT"/>
            </w:rPr>
            <w:t>de tipo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PM10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0,16% 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tipo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PM2,5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>suscet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íveis de 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ser encontradas 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>suspens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no 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A0690F" w:rsidRPr="005455A0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CACCE12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F63642" w14:textId="5C243CC5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uantifica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62176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precisa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importante 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>o s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ó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, quando se trata 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compr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ender me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 xml:space="preserve">a ligação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existente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entre os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as estradas 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estilo de condu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para os organismos oficia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encar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gados de estimar a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contaminação n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as cidades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uma vez </w:t>
          </w:r>
          <w:r w:rsidR="00F13A05" w:rsidRPr="005455A0">
            <w:rPr>
              <w:rFonts w:ascii="Arial" w:hAnsi="Arial" w:cs="Arial"/>
              <w:sz w:val="20"/>
              <w:szCs w:val="20"/>
              <w:lang w:val="pt-PT"/>
            </w:rPr>
            <w:t>que 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56217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 da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>resulta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encia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is para a conceção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us modelos de simula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para medir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ar. </w:t>
          </w:r>
        </w:p>
        <w:p w14:paraId="5FB1EB72" w14:textId="77777777" w:rsidR="00F13A05" w:rsidRPr="005455A0" w:rsidRDefault="00F13A05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41364D" w14:textId="31996A75" w:rsidR="001A3742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ez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embr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de 2022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mar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 de 2023, este estudo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objeto de d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 publica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es científicas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hyperlink r:id="rId8" w:history="1">
            <w:r w:rsidR="001A3742" w:rsidRPr="005455A0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https://www.researchgate.net/profile/Frederic-Biesse</w:t>
            </w:r>
          </w:hyperlink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28C7020" w14:textId="2376239E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 </w:t>
          </w:r>
        </w:p>
        <w:p w14:paraId="4850C916" w14:textId="28D1259E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fim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colocou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este sistema de anális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e à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disposi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a ind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stria d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 e d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a As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ocia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a de Fabricantes de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Pneus e Borracha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(ETRMA)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>ERTMA l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evará a cabo u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campa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a de medi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ção de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or escala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, com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a a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uda de u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organismo independente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, a qual terá início em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2024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durará </w:t>
          </w:r>
          <w:r w:rsidR="004D2F85">
            <w:rPr>
              <w:rFonts w:ascii="Arial" w:hAnsi="Arial" w:cs="Arial"/>
              <w:sz w:val="20"/>
              <w:szCs w:val="20"/>
              <w:lang w:val="pt-PT"/>
            </w:rPr>
            <w:t xml:space="preserve">cerca de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18 meses. </w:t>
          </w:r>
        </w:p>
        <w:p w14:paraId="5E3F206A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CB7107" w14:textId="1468A0FB" w:rsidR="005D77CB" w:rsidRPr="005455A0" w:rsidRDefault="004D2F85" w:rsidP="005D77C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abordagem da </w:t>
          </w:r>
          <w:r w:rsidR="005D77CB"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complementa a norma Euro7</w:t>
          </w:r>
        </w:p>
        <w:p w14:paraId="35BBF050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5FEED94" w14:textId="657D72E7" w:rsidR="005D77CB" w:rsidRPr="005455A0" w:rsidRDefault="004D2F85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norma Euro7, que acaba de ser adotada 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la Comis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a, permitirá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estabelecer em breve 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limiares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reg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lamentar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de abrasi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vidade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a fim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de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ir as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antidades de partículas emitidas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Europa. Esta norma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eia-se no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próprio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método de ensa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uantifica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todas as partículas de desgaste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provenientes d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s e d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 estrada,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gram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ilómetro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per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corrido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A3742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por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tonelada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transportada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Tal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permite medir as emis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globa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escala, para todos os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mercado.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Os p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que n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o cump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esta norma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ixarão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de ser comercializados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FED094E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8AB433" w14:textId="161052ED" w:rsidR="005D77CB" w:rsidRPr="005455A0" w:rsidRDefault="00A73CB8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favorável 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esta norma, adota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abordagem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complementar</w:t>
          </w:r>
          <w:r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profundando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cimento </w:t>
          </w:r>
          <w:r>
            <w:rPr>
              <w:rFonts w:ascii="Arial" w:hAnsi="Arial" w:cs="Arial"/>
              <w:sz w:val="20"/>
              <w:szCs w:val="20"/>
              <w:lang w:val="pt-PT"/>
            </w:rPr>
            <w:t>sobre esta questão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B2FF193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538791" w14:textId="1114A615" w:rsidR="005D77CB" w:rsidRPr="005455A0" w:rsidRDefault="00424A1E" w:rsidP="005D77C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Durante os últimos 20 a</w:t>
          </w:r>
          <w:r w:rsidR="00A73C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os, </w:t>
          </w:r>
          <w:r w:rsidR="005D77CB"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compromet</w:t>
          </w:r>
          <w:r w:rsidR="00A73C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eu-se </w:t>
          </w:r>
          <w:r w:rsidR="005D77CB"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redu</w:t>
          </w:r>
          <w:r w:rsidR="00A73C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z</w:t>
          </w:r>
          <w:r w:rsidR="005D77CB"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ir a abrasi</w:t>
          </w:r>
          <w:r w:rsidR="00A73C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vidade d</w:t>
          </w:r>
          <w:r w:rsidR="005D77CB"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</w:t>
          </w:r>
          <w:r w:rsidR="00A73C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5D77CB"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A73C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s, e </w:t>
          </w:r>
          <w:r w:rsidR="005D77CB"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investigar 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as </w:t>
          </w:r>
          <w:r w:rsidR="005D77CB"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partículas de desgaste </w:t>
          </w:r>
        </w:p>
        <w:p w14:paraId="745E0F48" w14:textId="77777777" w:rsidR="00424A1E" w:rsidRPr="005455A0" w:rsidRDefault="00424A1E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84A67B" w14:textId="4BCC740E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sz w:val="20"/>
              <w:szCs w:val="20"/>
              <w:lang w:val="pt-PT"/>
            </w:rPr>
            <w:t>Desde 2005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, foram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empr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endid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as inúmeras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iniciativas de investiga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envolvimento,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para compre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nder me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redu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ir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este fenómeno. Para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consegui-lo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Michelin bas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eia-se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tanto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na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experi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ncia e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is,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numa estratégia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design e conceção de pneus historicamente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centrad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otimiza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uso de materia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s. Esta política condu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ziu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a 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de 5% das emis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de desgaste dos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entre 2015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2020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que se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tem mantido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desde ent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1FF3B09A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5FD4CAD" w14:textId="66C40864" w:rsidR="005D77CB" w:rsidRPr="005455A0" w:rsidRDefault="00A73CB8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fina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de 2023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Grupo anunci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criação do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“</w:t>
          </w:r>
          <w:proofErr w:type="spellStart"/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BioLab</w:t>
          </w:r>
          <w:proofErr w:type="spellEnd"/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”,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laboratório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conjunto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CNRS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com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 Universidad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Clermont</w:t>
          </w:r>
          <w:proofErr w:type="spellEnd"/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Auvergne.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sua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mis</w:t>
          </w:r>
          <w:r>
            <w:rPr>
              <w:rFonts w:ascii="Arial" w:hAnsi="Arial" w:cs="Arial"/>
              <w:sz w:val="20"/>
              <w:szCs w:val="20"/>
              <w:lang w:val="pt-PT"/>
            </w:rPr>
            <w:t>são é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compr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ender a biodegrada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as partículas de desgaste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para, </w:t>
          </w:r>
          <w:r>
            <w:rPr>
              <w:rFonts w:ascii="Arial" w:hAnsi="Arial" w:cs="Arial"/>
              <w:sz w:val="20"/>
              <w:szCs w:val="20"/>
              <w:lang w:val="pt-PT"/>
            </w:rPr>
            <w:t>seguidamente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>envolver f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erramentas que permita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encontrar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práticas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destinadas a torná-las </w:t>
          </w:r>
          <w:proofErr w:type="spellStart"/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bioas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imil</w:t>
          </w:r>
          <w:r>
            <w:rPr>
              <w:rFonts w:ascii="Arial" w:hAnsi="Arial" w:cs="Arial"/>
              <w:sz w:val="20"/>
              <w:szCs w:val="20"/>
              <w:lang w:val="pt-PT"/>
            </w:rPr>
            <w:t>áveis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meio ambiente.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Adicionalmente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Michelin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recon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cimento internacional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líder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domínio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>
            <w:rPr>
              <w:rFonts w:ascii="Arial" w:hAnsi="Arial" w:cs="Arial"/>
              <w:sz w:val="20"/>
              <w:szCs w:val="20"/>
              <w:lang w:val="pt-PT"/>
            </w:rPr>
            <w:t>duração d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e d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as emis</w:t>
          </w:r>
          <w:r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es de partículas.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posi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recentemente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confirmada por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teste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realizad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ADAC2, a 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socia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alem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 do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automóv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l (estudo publicado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mar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o de 2022)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24A1E" w:rsidRPr="005455A0">
            <w:rPr>
              <w:rFonts w:ascii="Arial" w:hAnsi="Arial" w:cs="Arial"/>
              <w:sz w:val="20"/>
              <w:szCs w:val="20"/>
              <w:lang w:val="pt-PT"/>
            </w:rPr>
            <w:t>ce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D77CB" w:rsidRPr="005455A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17330B5" w14:textId="77777777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2313FD" w14:textId="7879B359" w:rsidR="005D77CB" w:rsidRPr="005455A0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sz w:val="20"/>
              <w:szCs w:val="20"/>
              <w:lang w:val="pt-PT"/>
            </w:rPr>
            <w:t>Através de todas estas 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Michelin pretende compre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nder me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fenómeno as partículas de desgaste dos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s, e 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u proce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so de degrada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 objetivos 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múltipl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s: redu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 emis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es, 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disponibilizar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resp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stas científicas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A73CB8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5455A0">
            <w:rPr>
              <w:rFonts w:ascii="Arial" w:hAnsi="Arial" w:cs="Arial"/>
              <w:sz w:val="20"/>
              <w:szCs w:val="20"/>
              <w:lang w:val="pt-PT"/>
            </w:rPr>
            <w:t xml:space="preserve">es técnicas concretas. </w:t>
          </w:r>
        </w:p>
        <w:p w14:paraId="15052BE8" w14:textId="77777777" w:rsidR="00DA5F31" w:rsidRPr="005455A0" w:rsidRDefault="00DA5F31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37A22C" w14:textId="312A0AC8" w:rsidR="00DA5F31" w:rsidRPr="005455A0" w:rsidRDefault="00DA5F31" w:rsidP="005D77C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Im</w:t>
          </w:r>
          <w:r w:rsidR="00A73C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gens dispon</w:t>
          </w:r>
          <w:r w:rsidR="00A73C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íveis no 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A73C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guinte </w:t>
          </w:r>
          <w:r w:rsidR="00A73C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link</w:t>
          </w:r>
          <w:r w:rsidRPr="005455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:</w:t>
          </w:r>
        </w:p>
        <w:p w14:paraId="09C8FCCB" w14:textId="5F5AC022" w:rsidR="00DA5F31" w:rsidRPr="005455A0" w:rsidRDefault="00000000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hyperlink r:id="rId9" w:history="1">
            <w:r w:rsidR="00DA5F31" w:rsidRPr="005455A0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https://contentcenter.michelin.com/portal/shared-board/b13fbd9d-18a3-4169-a527-f4f36fbaaef8</w:t>
            </w:r>
          </w:hyperlink>
        </w:p>
        <w:p w14:paraId="262675D7" w14:textId="77777777" w:rsidR="00DA5F31" w:rsidRPr="005455A0" w:rsidRDefault="00DA5F31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A64C31" w14:textId="77777777" w:rsidR="00DA5F31" w:rsidRPr="005455A0" w:rsidRDefault="00DA5F31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205082" w14:textId="77777777" w:rsidR="00DA5F31" w:rsidRPr="005455A0" w:rsidRDefault="00DA5F31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262A481" w14:textId="77777777" w:rsidR="00F13A05" w:rsidRPr="005455A0" w:rsidRDefault="00F13A05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62E5EDE" w14:textId="77777777" w:rsidR="00F13A05" w:rsidRPr="005455A0" w:rsidRDefault="00F13A05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C2B1CA" w14:textId="14325626" w:rsidR="005D77CB" w:rsidRPr="005455A0" w:rsidRDefault="00560001" w:rsidP="005D77C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5455A0">
            <w:rPr>
              <w:rFonts w:ascii="Arial" w:hAnsi="Arial" w:cs="Arial"/>
              <w:sz w:val="16"/>
              <w:szCs w:val="16"/>
              <w:lang w:val="pt-PT"/>
            </w:rPr>
            <w:t xml:space="preserve">(1) 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>s partículas</w:t>
          </w:r>
          <w:r w:rsidRPr="005455A0">
            <w:rPr>
              <w:rFonts w:ascii="Arial" w:hAnsi="Arial" w:cs="Arial"/>
              <w:sz w:val="16"/>
              <w:szCs w:val="16"/>
              <w:lang w:val="pt-PT"/>
            </w:rPr>
            <w:t xml:space="preserve"> e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5455A0">
            <w:rPr>
              <w:rFonts w:ascii="Arial" w:hAnsi="Arial" w:cs="Arial"/>
              <w:sz w:val="16"/>
              <w:szCs w:val="16"/>
              <w:lang w:val="pt-PT"/>
            </w:rPr>
            <w:t>suspens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 xml:space="preserve">ão 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>(PM) inclue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>materia</w:t>
          </w:r>
          <w:r w:rsidRPr="005455A0">
            <w:rPr>
              <w:rFonts w:ascii="Arial" w:hAnsi="Arial" w:cs="Arial"/>
              <w:sz w:val="16"/>
              <w:szCs w:val="16"/>
              <w:lang w:val="pt-PT"/>
            </w:rPr>
            <w:t>l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 xml:space="preserve"> microscópic</w:t>
          </w:r>
          <w:r w:rsidRPr="005455A0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 xml:space="preserve"> suspen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 xml:space="preserve">so no 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>ar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 xml:space="preserve"> ou na á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 xml:space="preserve">gua. 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>s partículas suspen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 xml:space="preserve">sas no ar são 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>denomina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>das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>aerossóis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>. PM10 refere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 xml:space="preserve">-se 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>a partículas co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 xml:space="preserve">m um diâmetro 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>inferior a 10 µm</w:t>
          </w:r>
          <w:r w:rsidRPr="005455A0">
            <w:rPr>
              <w:rFonts w:ascii="Arial" w:hAnsi="Arial" w:cs="Arial"/>
              <w:sz w:val="16"/>
              <w:szCs w:val="16"/>
              <w:lang w:val="pt-PT"/>
            </w:rPr>
            <w:t>;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 xml:space="preserve"> PM2,5 a partículas co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>m um diâmetro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 xml:space="preserve"> inferior a 2,5 µm.</w:t>
          </w:r>
        </w:p>
        <w:p w14:paraId="052B8D45" w14:textId="508C581E" w:rsidR="005D77CB" w:rsidRPr="005455A0" w:rsidRDefault="00560001" w:rsidP="005D77C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5455A0">
            <w:rPr>
              <w:rFonts w:ascii="Arial" w:hAnsi="Arial" w:cs="Arial"/>
              <w:sz w:val="16"/>
              <w:szCs w:val="16"/>
              <w:lang w:val="pt-PT"/>
            </w:rPr>
            <w:t>(2)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 xml:space="preserve"> Consulte </w:t>
          </w:r>
          <w:r w:rsidR="00A73CB8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5D77CB" w:rsidRPr="005455A0">
            <w:rPr>
              <w:rFonts w:ascii="Arial" w:hAnsi="Arial" w:cs="Arial"/>
              <w:sz w:val="16"/>
              <w:szCs w:val="16"/>
              <w:lang w:val="pt-PT"/>
            </w:rPr>
            <w:t xml:space="preserve">estudo: </w:t>
          </w:r>
          <w:hyperlink r:id="rId10" w:history="1">
            <w:r w:rsidR="005D77CB" w:rsidRPr="005455A0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 xml:space="preserve">TO31940 eng. </w:t>
            </w:r>
            <w:proofErr w:type="spellStart"/>
            <w:r w:rsidR="005D77CB" w:rsidRPr="005455A0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>alte</w:t>
            </w:r>
            <w:proofErr w:type="spellEnd"/>
            <w:r w:rsidR="005D77CB" w:rsidRPr="005455A0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spellStart"/>
            <w:r w:rsidR="005D77CB" w:rsidRPr="005455A0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>Version</w:t>
            </w:r>
            <w:proofErr w:type="spellEnd"/>
            <w:r w:rsidR="005D77CB" w:rsidRPr="005455A0">
              <w:rPr>
                <w:rStyle w:val="Hipervnculo"/>
                <w:rFonts w:ascii="Arial" w:hAnsi="Arial" w:cs="Arial"/>
                <w:sz w:val="16"/>
                <w:szCs w:val="16"/>
                <w:lang w:val="pt-PT"/>
              </w:rPr>
              <w:t xml:space="preserve"> (adac.de)</w:t>
            </w:r>
          </w:hyperlink>
        </w:p>
        <w:p w14:paraId="31C9E7E2" w14:textId="77777777" w:rsidR="00F13A05" w:rsidRPr="005455A0" w:rsidRDefault="00F13A0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8BE3C3B" w14:textId="77777777" w:rsidR="00F13A05" w:rsidRPr="005455A0" w:rsidRDefault="00F13A0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29D197EE" w:rsidR="003C3FC0" w:rsidRPr="005455A0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404BE325" w14:textId="3F03B1D1" w:rsidR="00562176" w:rsidRPr="00C57F6C" w:rsidRDefault="00562176" w:rsidP="00562176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3A55EC51" w14:textId="77777777" w:rsidR="00562176" w:rsidRPr="00517A53" w:rsidRDefault="00562176" w:rsidP="00562176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11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D57AC28" w14:textId="77777777" w:rsidR="00562176" w:rsidRPr="001C5F64" w:rsidRDefault="00562176" w:rsidP="0056217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7742E01" w14:textId="77777777" w:rsidR="00562176" w:rsidRPr="003D6C6D" w:rsidRDefault="00562176" w:rsidP="0056217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F15D466" w14:textId="77777777" w:rsidR="00562176" w:rsidRPr="003D6C6D" w:rsidRDefault="00562176" w:rsidP="0056217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3822698" w14:textId="77777777" w:rsidR="00562176" w:rsidRPr="003D6C6D" w:rsidRDefault="00562176" w:rsidP="0056217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0F7161" w14:textId="77777777" w:rsidR="00562176" w:rsidRPr="003D6C6D" w:rsidRDefault="00562176" w:rsidP="0056217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27D801D" w14:textId="77777777" w:rsidR="00562176" w:rsidRPr="00002971" w:rsidRDefault="00562176" w:rsidP="0056217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3A8A557" w14:textId="77777777" w:rsidR="00562176" w:rsidRPr="00002971" w:rsidRDefault="00562176" w:rsidP="00562176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002971">
        <w:rPr>
          <w:rFonts w:ascii="Arial" w:hAnsi="Arial" w:cs="Arial"/>
          <w:sz w:val="20"/>
          <w:szCs w:val="20"/>
          <w:lang w:val="pt-PT"/>
        </w:rPr>
        <w:t>DEPARTAMENTO DE COMUNICAÇÃO CORPORATIVA</w:t>
      </w:r>
    </w:p>
    <w:p w14:paraId="47DBB50D" w14:textId="77777777" w:rsidR="00562176" w:rsidRPr="00833986" w:rsidRDefault="00562176" w:rsidP="00562176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52BD8146" w14:textId="77777777" w:rsidR="00562176" w:rsidRDefault="00000000" w:rsidP="00562176">
      <w:pPr>
        <w:spacing w:line="276" w:lineRule="auto"/>
        <w:jc w:val="center"/>
        <w:rPr>
          <w:rStyle w:val="Hipervnculo"/>
          <w:rFonts w:ascii="Arial" w:hAnsi="Arial" w:cs="Arial"/>
          <w:sz w:val="20"/>
          <w:szCs w:val="20"/>
          <w:lang w:val="es-ES"/>
        </w:rPr>
      </w:pPr>
      <w:hyperlink r:id="rId12" w:tgtFrame="_blank" w:history="1">
        <w:r w:rsidR="00562176"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4B153432" w14:textId="77777777" w:rsidR="00562176" w:rsidRPr="00833986" w:rsidRDefault="00562176" w:rsidP="00562176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</w:p>
    <w:p w14:paraId="07802CDF" w14:textId="77777777" w:rsidR="00562176" w:rsidRDefault="00562176" w:rsidP="00562176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6ED452A8" wp14:editId="6273E2DA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61E28" w14:textId="77777777" w:rsidR="00562176" w:rsidRPr="00002971" w:rsidRDefault="00562176" w:rsidP="00562176">
      <w:pPr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62176" w:rsidRPr="00002971" w14:paraId="35DFC1FA" w14:textId="77777777" w:rsidTr="0056332F">
        <w:tc>
          <w:tcPr>
            <w:tcW w:w="9016" w:type="dxa"/>
          </w:tcPr>
          <w:p w14:paraId="2BFFD8BF" w14:textId="77777777" w:rsidR="00562176" w:rsidRDefault="00000000" w:rsidP="0056332F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5" w:history="1">
              <w:r w:rsidR="00562176" w:rsidRPr="00002971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www.michelin.pt</w:t>
              </w:r>
            </w:hyperlink>
          </w:p>
          <w:p w14:paraId="112AE6AA" w14:textId="77777777" w:rsidR="00562176" w:rsidRPr="00002971" w:rsidRDefault="00562176" w:rsidP="0056332F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562176" w:rsidRPr="00002971" w14:paraId="723F1524" w14:textId="77777777" w:rsidTr="0056332F">
        <w:tc>
          <w:tcPr>
            <w:tcW w:w="9016" w:type="dxa"/>
          </w:tcPr>
          <w:p w14:paraId="642172D4" w14:textId="77777777" w:rsidR="00562176" w:rsidRPr="00002971" w:rsidRDefault="00562176" w:rsidP="0056332F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12D2ADB9" wp14:editId="27F6D44F">
                  <wp:extent cx="134620" cy="134620"/>
                  <wp:effectExtent l="0" t="0" r="5080" b="5080"/>
                  <wp:docPr id="1027820260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820260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F3D2282" wp14:editId="2934EDDA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D09A85F" wp14:editId="468D0600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91AF605" w14:textId="77777777" w:rsidR="00562176" w:rsidRPr="00002971" w:rsidRDefault="00562176" w:rsidP="00562176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1A5D060B" w14:textId="77777777" w:rsidR="00562176" w:rsidRPr="00002971" w:rsidRDefault="00562176" w:rsidP="00562176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002971">
        <w:rPr>
          <w:rFonts w:ascii="Arial" w:hAnsi="Arial" w:cs="Arial"/>
          <w:sz w:val="20"/>
          <w:szCs w:val="20"/>
          <w:lang w:val="pt-PT"/>
        </w:rPr>
        <w:t>Madrid. ESPANHA</w:t>
      </w:r>
    </w:p>
    <w:p w14:paraId="7DBDA0F2" w14:textId="77777777" w:rsidR="00562176" w:rsidRPr="00002971" w:rsidRDefault="00562176" w:rsidP="00562176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4436266" w14:textId="19F8AA24" w:rsidR="00E24313" w:rsidRPr="005455A0" w:rsidRDefault="00E24313" w:rsidP="00562176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E24313" w:rsidRPr="005455A0" w:rsidSect="00C219A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14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EC01" w14:textId="77777777" w:rsidR="00332894" w:rsidRDefault="00332894" w:rsidP="00F24D98">
      <w:r>
        <w:separator/>
      </w:r>
    </w:p>
  </w:endnote>
  <w:endnote w:type="continuationSeparator" w:id="0">
    <w:p w14:paraId="2A92CB7B" w14:textId="77777777" w:rsidR="00332894" w:rsidRDefault="0033289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BCF3" w14:textId="77777777" w:rsidR="00332894" w:rsidRDefault="00332894" w:rsidP="00F24D98">
      <w:r>
        <w:separator/>
      </w:r>
    </w:p>
  </w:footnote>
  <w:footnote w:type="continuationSeparator" w:id="0">
    <w:p w14:paraId="30A4D67C" w14:textId="77777777" w:rsidR="00332894" w:rsidRDefault="0033289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9C84" w14:textId="77777777" w:rsidR="00562176" w:rsidRDefault="00562176" w:rsidP="00562176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A5D4E3D" wp14:editId="188F75A5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A0FB9B" wp14:editId="04E139C9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1ECD15" w14:textId="77777777" w:rsidR="00562176" w:rsidRPr="00AC0E74" w:rsidRDefault="00562176" w:rsidP="0056217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0FB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7D1ECD15" w14:textId="77777777" w:rsidR="00562176" w:rsidRPr="00AC0E74" w:rsidRDefault="00562176" w:rsidP="00562176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728AA4" wp14:editId="783D9F60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AE8BE0" w14:textId="77777777" w:rsidR="00562176" w:rsidRPr="006F25F9" w:rsidRDefault="00562176" w:rsidP="0056217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038E3EC" w14:textId="77777777" w:rsidR="00562176" w:rsidRPr="00BE269E" w:rsidRDefault="00562176" w:rsidP="0056217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728AA4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21AE8BE0" w14:textId="77777777" w:rsidR="00562176" w:rsidRPr="006F25F9" w:rsidRDefault="00562176" w:rsidP="0056217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038E3EC" w14:textId="77777777" w:rsidR="00562176" w:rsidRPr="00BE269E" w:rsidRDefault="00562176" w:rsidP="0056217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6F1811FE" wp14:editId="097741A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9F2A7DE" w:rsidR="001963B1" w:rsidRPr="00562176" w:rsidRDefault="001963B1" w:rsidP="005621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84.45pt;height:188.6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86897">
    <w:abstractNumId w:val="2"/>
  </w:num>
  <w:num w:numId="2" w16cid:durableId="1615477190">
    <w:abstractNumId w:val="1"/>
  </w:num>
  <w:num w:numId="3" w16cid:durableId="1108811244">
    <w:abstractNumId w:val="3"/>
  </w:num>
  <w:num w:numId="4" w16cid:durableId="67392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614D3"/>
    <w:rsid w:val="000778DE"/>
    <w:rsid w:val="00082115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3742"/>
    <w:rsid w:val="001A4103"/>
    <w:rsid w:val="001D57AF"/>
    <w:rsid w:val="001E520E"/>
    <w:rsid w:val="0021595A"/>
    <w:rsid w:val="002462B9"/>
    <w:rsid w:val="00262F8B"/>
    <w:rsid w:val="00274DC8"/>
    <w:rsid w:val="00290D59"/>
    <w:rsid w:val="00332894"/>
    <w:rsid w:val="003872C4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24A1E"/>
    <w:rsid w:val="0044379B"/>
    <w:rsid w:val="0045418F"/>
    <w:rsid w:val="00471963"/>
    <w:rsid w:val="00493386"/>
    <w:rsid w:val="004A7A65"/>
    <w:rsid w:val="004C6A8C"/>
    <w:rsid w:val="004D2A1B"/>
    <w:rsid w:val="004D2F85"/>
    <w:rsid w:val="004E3294"/>
    <w:rsid w:val="004E4143"/>
    <w:rsid w:val="00511304"/>
    <w:rsid w:val="00523432"/>
    <w:rsid w:val="0052344F"/>
    <w:rsid w:val="00523D3C"/>
    <w:rsid w:val="005455A0"/>
    <w:rsid w:val="00560001"/>
    <w:rsid w:val="00562176"/>
    <w:rsid w:val="00572127"/>
    <w:rsid w:val="00594F5C"/>
    <w:rsid w:val="005B00AE"/>
    <w:rsid w:val="005D77CB"/>
    <w:rsid w:val="006920B7"/>
    <w:rsid w:val="006C3818"/>
    <w:rsid w:val="006C44F0"/>
    <w:rsid w:val="006C7776"/>
    <w:rsid w:val="006D398C"/>
    <w:rsid w:val="006D4CB8"/>
    <w:rsid w:val="00707806"/>
    <w:rsid w:val="007A3D45"/>
    <w:rsid w:val="007E08F6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77AE5"/>
    <w:rsid w:val="008B072F"/>
    <w:rsid w:val="008D112E"/>
    <w:rsid w:val="008F3690"/>
    <w:rsid w:val="008F5893"/>
    <w:rsid w:val="009069AA"/>
    <w:rsid w:val="0093532F"/>
    <w:rsid w:val="009969D4"/>
    <w:rsid w:val="009C60CC"/>
    <w:rsid w:val="00A010E6"/>
    <w:rsid w:val="00A05352"/>
    <w:rsid w:val="00A0690F"/>
    <w:rsid w:val="00A133C9"/>
    <w:rsid w:val="00A6279B"/>
    <w:rsid w:val="00A72ECA"/>
    <w:rsid w:val="00A73CB8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BF30E7"/>
    <w:rsid w:val="00C219AF"/>
    <w:rsid w:val="00C53F0C"/>
    <w:rsid w:val="00CB623C"/>
    <w:rsid w:val="00CC6BAF"/>
    <w:rsid w:val="00CE4C0D"/>
    <w:rsid w:val="00CE5E82"/>
    <w:rsid w:val="00D26D15"/>
    <w:rsid w:val="00D313A5"/>
    <w:rsid w:val="00D55011"/>
    <w:rsid w:val="00D729F5"/>
    <w:rsid w:val="00D9116F"/>
    <w:rsid w:val="00DA5F31"/>
    <w:rsid w:val="00DB7FA5"/>
    <w:rsid w:val="00DE0B5B"/>
    <w:rsid w:val="00E24313"/>
    <w:rsid w:val="00E46580"/>
    <w:rsid w:val="00E926C4"/>
    <w:rsid w:val="00EA512D"/>
    <w:rsid w:val="00ED5957"/>
    <w:rsid w:val="00ED7136"/>
    <w:rsid w:val="00F1127B"/>
    <w:rsid w:val="00F13A05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Frederic-Biess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se.saura-vinssac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ichelin.p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ssets.adac.de/image/upload/v1639663105/ADAC-eV/KOR/Text/PDF/Tyre_wear_particles_in_the_environment_zkmd3a.pdf" TargetMode="External"/><Relationship Id="rId19" Type="http://schemas.openxmlformats.org/officeDocument/2006/relationships/hyperlink" Target="https://www.facebook.com/michelinportug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center.michelin.com/portal/shared-board/b13fbd9d-18a3-4169-a527-f4f36fbaaef8" TargetMode="External"/><Relationship Id="rId14" Type="http://schemas.openxmlformats.org/officeDocument/2006/relationships/image" Target="cid:ii_kl7q6gpk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950AC-9209-264C-8205-4C3E24E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1175</Words>
  <Characters>6463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2024-03-14T15:20:00Z</dcterms:created>
  <dcterms:modified xsi:type="dcterms:W3CDTF">2024-03-14T18:04:00Z</dcterms:modified>
</cp:coreProperties>
</file>