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664307">
      <w:pPr>
        <w:ind w:right="-46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224CDABB" w:rsidR="00B36FE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96FFAC4" w14:textId="77777777" w:rsidR="00923091" w:rsidRPr="009A43CE" w:rsidRDefault="00923091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B6AE01E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80459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3D2728">
        <w:rPr>
          <w:rFonts w:ascii="Arial" w:hAnsi="Arial" w:cs="Arial"/>
          <w:sz w:val="20"/>
          <w:szCs w:val="20"/>
          <w:lang w:val="es-ES"/>
        </w:rPr>
        <w:t>2</w:t>
      </w:r>
      <w:r w:rsidR="00BE269E" w:rsidRPr="00980459">
        <w:rPr>
          <w:rFonts w:ascii="Arial" w:hAnsi="Arial" w:cs="Arial"/>
          <w:sz w:val="20"/>
          <w:szCs w:val="20"/>
          <w:lang w:val="es-ES"/>
        </w:rPr>
        <w:t xml:space="preserve"> de </w:t>
      </w:r>
      <w:r w:rsidR="003D2728">
        <w:rPr>
          <w:rFonts w:ascii="Arial" w:hAnsi="Arial" w:cs="Arial"/>
          <w:sz w:val="20"/>
          <w:szCs w:val="20"/>
          <w:lang w:val="es-ES"/>
        </w:rPr>
        <w:t>abril</w:t>
      </w:r>
      <w:r w:rsidR="006D398C" w:rsidRPr="00980459">
        <w:rPr>
          <w:rFonts w:ascii="Arial" w:hAnsi="Arial" w:cs="Arial"/>
          <w:sz w:val="20"/>
          <w:szCs w:val="20"/>
          <w:lang w:val="es-ES"/>
        </w:rPr>
        <w:t>, 202</w:t>
      </w:r>
      <w:r w:rsidR="00980459" w:rsidRPr="00980459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57F4324E" w:rsidR="006D398C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4E3AB2FA" w14:textId="77777777" w:rsidR="00923091" w:rsidRPr="009A43CE" w:rsidRDefault="00923091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0CF2AC90" w14:textId="6C40C6E1" w:rsidR="003D2728" w:rsidRDefault="003D2728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¡Más prestaciones para los descensos!</w:t>
          </w:r>
        </w:p>
        <w:p w14:paraId="70E7CBE8" w14:textId="5023EAC7" w:rsidR="003D2728" w:rsidRDefault="003D2728" w:rsidP="006D398C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La nueva gama de neumáticos MICHELIN DH Racing Line: </w:t>
          </w:r>
        </w:p>
        <w:p w14:paraId="5614BB42" w14:textId="73A7F3F4" w:rsidR="006D398C" w:rsidRPr="005B55CC" w:rsidRDefault="003D2728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un verdadero plus en competición</w:t>
          </w:r>
        </w:p>
        <w:p w14:paraId="7460AE29" w14:textId="77777777" w:rsidR="006D398C" w:rsidRPr="005B55CC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2C9FB03A" w14:textId="39197C1D" w:rsidR="003D2728" w:rsidRPr="003D2728" w:rsidRDefault="003D2728" w:rsidP="008615B3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D2728">
            <w:rPr>
              <w:rFonts w:ascii="Arial" w:hAnsi="Arial" w:cs="Arial"/>
              <w:lang w:val="es-ES"/>
            </w:rPr>
            <w:t>Nueva arquitectura más resistente, nueva banda de rodadura más eficaz</w:t>
          </w:r>
          <w:r>
            <w:rPr>
              <w:rFonts w:ascii="Arial" w:hAnsi="Arial" w:cs="Arial"/>
              <w:lang w:val="es-ES"/>
            </w:rPr>
            <w:t xml:space="preserve"> y nuevo compuesto Magi-X que proporciona mayor agarre</w:t>
          </w:r>
        </w:p>
        <w:p w14:paraId="2121DB35" w14:textId="2F84CDAB" w:rsidR="003D2728" w:rsidRDefault="00EF221A" w:rsidP="003D2728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Más ligero, </w:t>
          </w:r>
          <w:r w:rsidR="003D2728">
            <w:rPr>
              <w:rFonts w:ascii="Arial" w:hAnsi="Arial" w:cs="Arial"/>
              <w:lang w:val="es-ES"/>
            </w:rPr>
            <w:t>gracias al nuevo talón flexible</w:t>
          </w:r>
        </w:p>
        <w:p w14:paraId="7D6BCA56" w14:textId="32C210D3" w:rsidR="003D2728" w:rsidRPr="003D2728" w:rsidRDefault="003D2728" w:rsidP="003D2728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Diseño más atractivo y mayor variedad de dimensiones</w:t>
          </w:r>
        </w:p>
        <w:p w14:paraId="236B6547" w14:textId="77777777" w:rsid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57DD708" w14:textId="55D21594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Basándose en su experiencia y su éxito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junto a sus equipos asociados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en las pistas de la Copa del Mundo de Descenso UCI, Michelin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renueva su gama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de neumáticos diseñados </w:t>
          </w:r>
          <w:r w:rsidRPr="00EF221A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="00032BBB" w:rsidRPr="00EF221A">
            <w:rPr>
              <w:rFonts w:ascii="Arial" w:hAnsi="Arial" w:cs="Arial"/>
              <w:sz w:val="20"/>
              <w:szCs w:val="20"/>
              <w:lang w:val="es-ES"/>
            </w:rPr>
            <w:t>esta disciplina.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Para responder a las exigencias de esta disciplina tan técnica, en la que los neumáticos desempeñan un importante papel, la gama MICHELIN DH Racing Line 2.0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ofrece unas prestaciones superiores y una respuesta específica con tres productos: MICHELIN D16, MICHELIN DH22 y MICHELIN DH MUD.</w:t>
          </w:r>
        </w:p>
        <w:p w14:paraId="67AF19CE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20AD52D" w14:textId="3C863F86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b/>
              <w:sz w:val="20"/>
              <w:szCs w:val="20"/>
              <w:lang w:val="es-ES"/>
            </w:rPr>
            <w:t>Una arquitectura completamente nueva para una mayor robustez</w:t>
          </w:r>
        </w:p>
        <w:p w14:paraId="04A0F49F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DD52000" w14:textId="31359AEA" w:rsid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Las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competiciones de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descenso plantean exigencias excepcionalmente altas a los neumáticos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, que no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sólo debe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ofrecer un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a respuesta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ejemplar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al ciclista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, sino que también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tienen que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soportar las elevadas tensiones asociadas al aterrizaje en los saltos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 y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las generadas por las curvas muy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cerradas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sin olvidar la resistencia a las perforaciones y a los pinchazos.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6CA97F76" w14:textId="77777777" w:rsidR="00164CF8" w:rsidRPr="003D2728" w:rsidRDefault="00164CF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39683B" w14:textId="5F34C422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sz w:val="20"/>
              <w:szCs w:val="20"/>
              <w:lang w:val="es-ES"/>
            </w:rPr>
            <w:t>Michelin ha rediseñado la arquitectura de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 sus </w:t>
          </w:r>
          <w:r w:rsidR="00164CF8" w:rsidRPr="00EF221A">
            <w:rPr>
              <w:rFonts w:ascii="Arial" w:hAnsi="Arial" w:cs="Arial"/>
              <w:sz w:val="20"/>
              <w:szCs w:val="20"/>
              <w:lang w:val="es-ES"/>
            </w:rPr>
            <w:t>nuevos n</w:t>
          </w:r>
          <w:r w:rsidR="00032BBB" w:rsidRPr="00EF221A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164CF8" w:rsidRPr="00EF221A">
            <w:rPr>
              <w:rFonts w:ascii="Arial" w:hAnsi="Arial" w:cs="Arial"/>
              <w:sz w:val="20"/>
              <w:szCs w:val="20"/>
              <w:lang w:val="es-ES"/>
            </w:rPr>
            <w:t>umá</w:t>
          </w:r>
          <w:r w:rsidR="00032BBB" w:rsidRPr="00EF221A">
            <w:rPr>
              <w:rFonts w:ascii="Arial" w:hAnsi="Arial" w:cs="Arial"/>
              <w:sz w:val="20"/>
              <w:szCs w:val="20"/>
              <w:lang w:val="es-ES"/>
            </w:rPr>
            <w:t>t</w:t>
          </w:r>
          <w:r w:rsidR="00164CF8" w:rsidRPr="00EF221A">
            <w:rPr>
              <w:rFonts w:ascii="Arial" w:hAnsi="Arial" w:cs="Arial"/>
              <w:sz w:val="20"/>
              <w:szCs w:val="20"/>
              <w:lang w:val="es-ES"/>
            </w:rPr>
            <w:t>icos</w:t>
          </w:r>
          <w:r w:rsidRPr="00EF221A">
            <w:rPr>
              <w:rFonts w:ascii="Arial" w:hAnsi="Arial" w:cs="Arial"/>
              <w:sz w:val="20"/>
              <w:szCs w:val="20"/>
              <w:lang w:val="es-ES"/>
            </w:rPr>
            <w:t xml:space="preserve"> MICHELIN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DH Racing Line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, que ahora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cuenta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con una carcasa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de doble capa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55/120 TPI para limitar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la flexión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en los aterrizajes y permitir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así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un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proofErr w:type="spellStart"/>
          <w:r w:rsidR="00164CF8">
            <w:rPr>
              <w:rFonts w:ascii="Arial" w:hAnsi="Arial" w:cs="Arial"/>
              <w:sz w:val="20"/>
              <w:szCs w:val="20"/>
              <w:lang w:val="es-ES"/>
            </w:rPr>
            <w:t>reaceleración</w:t>
          </w:r>
          <w:proofErr w:type="spellEnd"/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más eficaz.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Al limitar la deformación de la carcasa, esta construcción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también mejora la estabilidad en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las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curva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. Para garantizar una mayor resistencia a los pinchazos se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recurre a una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doble capa de nylon trenzado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que envuelve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el neumático,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además de la protección que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se extiende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a lo largo de la cubierta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. Esta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>arquitectura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más robusta no hace que los neumáticos sean más pesados; al contrario, son un 11% más ligeros que los modelos </w:t>
          </w:r>
          <w:r w:rsidR="00164CF8">
            <w:rPr>
              <w:rFonts w:ascii="Arial" w:hAnsi="Arial" w:cs="Arial"/>
              <w:sz w:val="20"/>
              <w:szCs w:val="20"/>
              <w:lang w:val="es-ES"/>
            </w:rPr>
            <w:t xml:space="preserve">predecesores, lo que se traduce en una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aceleración más eficaz con el mismo esfuerzo.</w:t>
          </w:r>
        </w:p>
        <w:p w14:paraId="4D4E3A09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1539F2" w14:textId="77777777" w:rsidR="003D2728" w:rsidRPr="00164CF8" w:rsidRDefault="003D2728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164CF8">
            <w:rPr>
              <w:rFonts w:ascii="Arial" w:hAnsi="Arial" w:cs="Arial"/>
              <w:b/>
              <w:sz w:val="20"/>
              <w:szCs w:val="20"/>
              <w:lang w:val="es-ES"/>
            </w:rPr>
            <w:t>Tecnología Magi-X para un mayor agarre</w:t>
          </w:r>
        </w:p>
        <w:p w14:paraId="425CC81D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C75DA25" w14:textId="64D7682F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1F38FF">
            <w:rPr>
              <w:rFonts w:ascii="Arial" w:hAnsi="Arial" w:cs="Arial"/>
              <w:sz w:val="20"/>
              <w:szCs w:val="20"/>
              <w:lang w:val="es-ES"/>
            </w:rPr>
            <w:t>n una carrera de descenso, el agarre de los neumáticos es uno de los factores clave de cara a la seguridad y a las prestaciones: m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ás agarre significa más confianza para el piloto y, por tanto, mayor </w:t>
          </w:r>
          <w:r w:rsidR="001F38FF">
            <w:rPr>
              <w:rFonts w:ascii="Arial" w:hAnsi="Arial" w:cs="Arial"/>
              <w:sz w:val="20"/>
              <w:szCs w:val="20"/>
              <w:lang w:val="es-ES"/>
            </w:rPr>
            <w:t>velocidad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en las curvas. Por ello,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para todos los neumáticos de la nueva gama MICHELIN DH Racing Line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los ingenieros de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han optado por utilizar el compuesto Magi-X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. Combinada con el dibujo de la banda de rodadura específico de cada modelo, e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sta tecnología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proporciona un agarre máximo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desde temperaturas muy bajas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, sean cuales sean las condiciones del terreno o de la pista. Además,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ofrece una mejora global de la eficiencia de u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n 19%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en comparación con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la generación anterior.</w:t>
          </w:r>
        </w:p>
        <w:p w14:paraId="1362A4A8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5978553" w14:textId="77777777" w:rsidR="00923091" w:rsidRDefault="00923091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7F66BF31" w14:textId="77777777" w:rsidR="00923091" w:rsidRDefault="00923091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</w:p>
        <w:p w14:paraId="4A536EBD" w14:textId="30E29479" w:rsidR="003D2728" w:rsidRPr="00923091" w:rsidRDefault="003D2728" w:rsidP="003D2728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es-ES"/>
            </w:rPr>
          </w:pPr>
          <w:r w:rsidRPr="00923091">
            <w:rPr>
              <w:rFonts w:ascii="Arial" w:hAnsi="Arial" w:cs="Arial"/>
              <w:b/>
              <w:sz w:val="20"/>
              <w:szCs w:val="20"/>
              <w:lang w:val="es-ES"/>
            </w:rPr>
            <w:lastRenderedPageBreak/>
            <w:t>DH16, DH22, DH MUD: tres neumáticos específicos, para una respuesta aún mejor</w:t>
          </w:r>
        </w:p>
        <w:p w14:paraId="7DCC1ADA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A2F275E" w14:textId="592CFD53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Para responder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aún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mejor a las expectativas de los pilotos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sin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comprometer las prestaciones, los ingenieros de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Michelin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también han rediseñado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el dibujo de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la banda de rodadura de cada uno de estos neumáticos. De este modo, la nueva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gama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MICHELIN DH Racing Line ofrece una respuesta más específica y, por lo tanto, más eficaz,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en función de las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condiciones de la pista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y el tipo de terreno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 xml:space="preserve">l que tengan que enfrentarse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los </w:t>
          </w:r>
          <w:r w:rsidR="00923091">
            <w:rPr>
              <w:rFonts w:ascii="Arial" w:hAnsi="Arial" w:cs="Arial"/>
              <w:sz w:val="20"/>
              <w:szCs w:val="20"/>
              <w:lang w:val="es-ES"/>
            </w:rPr>
            <w:t>ciclistas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1E05F287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535F36B" w14:textId="1BAE874A" w:rsidR="003D2728" w:rsidRPr="00923091" w:rsidRDefault="003D2728" w:rsidP="0092309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923091">
            <w:rPr>
              <w:rFonts w:ascii="Arial" w:hAnsi="Arial" w:cs="Arial"/>
              <w:lang w:val="es-ES"/>
            </w:rPr>
            <w:t xml:space="preserve">El </w:t>
          </w:r>
          <w:r w:rsidR="00923091">
            <w:rPr>
              <w:rFonts w:ascii="Arial" w:hAnsi="Arial" w:cs="Arial"/>
              <w:lang w:val="es-ES"/>
            </w:rPr>
            <w:t xml:space="preserve">neumático </w:t>
          </w:r>
          <w:r w:rsidRPr="00923091">
            <w:rPr>
              <w:rFonts w:ascii="Arial" w:hAnsi="Arial" w:cs="Arial"/>
              <w:b/>
              <w:lang w:val="es-ES"/>
            </w:rPr>
            <w:t>MICHELIN DH16</w:t>
          </w:r>
          <w:r w:rsidRPr="00923091">
            <w:rPr>
              <w:rFonts w:ascii="Arial" w:hAnsi="Arial" w:cs="Arial"/>
              <w:lang w:val="es-ES"/>
            </w:rPr>
            <w:t xml:space="preserve"> ofrece una banda de rodadura especialmente diseñada para su uso en superficies duras </w:t>
          </w:r>
          <w:r w:rsidR="00923091">
            <w:rPr>
              <w:rFonts w:ascii="Arial" w:hAnsi="Arial" w:cs="Arial"/>
              <w:lang w:val="es-ES"/>
            </w:rPr>
            <w:t>y</w:t>
          </w:r>
          <w:r w:rsidRPr="00923091">
            <w:rPr>
              <w:rFonts w:ascii="Arial" w:hAnsi="Arial" w:cs="Arial"/>
              <w:lang w:val="es-ES"/>
            </w:rPr>
            <w:t xml:space="preserve"> mixtas. </w:t>
          </w:r>
          <w:r w:rsidR="00923091">
            <w:rPr>
              <w:rFonts w:ascii="Arial" w:hAnsi="Arial" w:cs="Arial"/>
              <w:lang w:val="es-ES"/>
            </w:rPr>
            <w:t xml:space="preserve">El diseño específico de los </w:t>
          </w:r>
          <w:r w:rsidRPr="00923091">
            <w:rPr>
              <w:rFonts w:ascii="Arial" w:hAnsi="Arial" w:cs="Arial"/>
              <w:lang w:val="es-ES"/>
            </w:rPr>
            <w:t xml:space="preserve">tacos laterales proporciona más agarre y, por tanto, más confianza en las curvas. </w:t>
          </w:r>
          <w:r w:rsidR="00923091">
            <w:rPr>
              <w:rFonts w:ascii="Arial" w:hAnsi="Arial" w:cs="Arial"/>
              <w:lang w:val="es-ES"/>
            </w:rPr>
            <w:t xml:space="preserve">Su dibujo presenta el diseño más compacto de la gama, proporcionando un mayor contacto con </w:t>
          </w:r>
          <w:r w:rsidRPr="00923091">
            <w:rPr>
              <w:rFonts w:ascii="Arial" w:hAnsi="Arial" w:cs="Arial"/>
              <w:lang w:val="es-ES"/>
            </w:rPr>
            <w:t xml:space="preserve">el suelo </w:t>
          </w:r>
          <w:r w:rsidR="00923091">
            <w:rPr>
              <w:rFonts w:ascii="Arial" w:hAnsi="Arial" w:cs="Arial"/>
              <w:lang w:val="es-ES"/>
            </w:rPr>
            <w:t xml:space="preserve">que se traduce en un mayor </w:t>
          </w:r>
          <w:r w:rsidRPr="00923091">
            <w:rPr>
              <w:rFonts w:ascii="Arial" w:hAnsi="Arial" w:cs="Arial"/>
              <w:lang w:val="es-ES"/>
            </w:rPr>
            <w:t>agarre, mejor distribución de la carga y mayor duración del neumático. El MICHELIN DH 16 es el neumático más rápido de la gama DH Racing Line.</w:t>
          </w:r>
        </w:p>
        <w:p w14:paraId="61C8298F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6EF3D0C" w14:textId="773AEFA1" w:rsidR="003D2728" w:rsidRPr="00923091" w:rsidRDefault="003D2728" w:rsidP="0092309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923091">
            <w:rPr>
              <w:rFonts w:ascii="Arial" w:hAnsi="Arial" w:cs="Arial"/>
              <w:lang w:val="es-ES"/>
            </w:rPr>
            <w:t xml:space="preserve">Comparado con su predecesor, el </w:t>
          </w:r>
          <w:r w:rsidRPr="00923091">
            <w:rPr>
              <w:rFonts w:ascii="Arial" w:hAnsi="Arial" w:cs="Arial"/>
              <w:b/>
              <w:lang w:val="es-ES"/>
            </w:rPr>
            <w:t>MICHELIN DH22</w:t>
          </w:r>
          <w:r w:rsidRPr="00923091">
            <w:rPr>
              <w:rFonts w:ascii="Arial" w:hAnsi="Arial" w:cs="Arial"/>
              <w:lang w:val="es-ES"/>
            </w:rPr>
            <w:t xml:space="preserve"> ha evolucionado significativamente para garantizar </w:t>
          </w:r>
          <w:r w:rsidR="00923091">
            <w:rPr>
              <w:rFonts w:ascii="Arial" w:hAnsi="Arial" w:cs="Arial"/>
              <w:lang w:val="es-ES"/>
            </w:rPr>
            <w:t xml:space="preserve">las mejores prestaciones </w:t>
          </w:r>
          <w:r w:rsidRPr="00923091">
            <w:rPr>
              <w:rFonts w:ascii="Arial" w:hAnsi="Arial" w:cs="Arial"/>
              <w:lang w:val="es-ES"/>
            </w:rPr>
            <w:t>en superficies mixtas y sueltas. Se ha reducido la altura de los taco</w:t>
          </w:r>
          <w:r w:rsidR="00923091">
            <w:rPr>
              <w:rFonts w:ascii="Arial" w:hAnsi="Arial" w:cs="Arial"/>
              <w:lang w:val="es-ES"/>
            </w:rPr>
            <w:t xml:space="preserve">s, y al </w:t>
          </w:r>
          <w:r w:rsidRPr="00923091">
            <w:rPr>
              <w:rFonts w:ascii="Arial" w:hAnsi="Arial" w:cs="Arial"/>
              <w:lang w:val="es-ES"/>
            </w:rPr>
            <w:t xml:space="preserve">minimizar </w:t>
          </w:r>
          <w:r w:rsidR="00923091">
            <w:rPr>
              <w:rFonts w:ascii="Arial" w:hAnsi="Arial" w:cs="Arial"/>
              <w:lang w:val="es-ES"/>
            </w:rPr>
            <w:t>la flexión</w:t>
          </w:r>
          <w:r w:rsidRPr="00923091">
            <w:rPr>
              <w:rFonts w:ascii="Arial" w:hAnsi="Arial" w:cs="Arial"/>
              <w:lang w:val="es-ES"/>
            </w:rPr>
            <w:t xml:space="preserve"> de la banda de rodadura bajo tensión, </w:t>
          </w:r>
          <w:r w:rsidR="000E5346">
            <w:rPr>
              <w:rFonts w:ascii="Arial" w:hAnsi="Arial" w:cs="Arial"/>
              <w:lang w:val="es-ES"/>
            </w:rPr>
            <w:t xml:space="preserve">los ciclistas se benefician de unas prestaciones superiores y una mayor eficacia </w:t>
          </w:r>
          <w:r w:rsidRPr="00923091">
            <w:rPr>
              <w:rFonts w:ascii="Arial" w:hAnsi="Arial" w:cs="Arial"/>
              <w:lang w:val="es-ES"/>
            </w:rPr>
            <w:t xml:space="preserve">en las fases de </w:t>
          </w:r>
          <w:proofErr w:type="spellStart"/>
          <w:r w:rsidR="000E5346">
            <w:rPr>
              <w:rFonts w:ascii="Arial" w:hAnsi="Arial" w:cs="Arial"/>
              <w:lang w:val="es-ES"/>
            </w:rPr>
            <w:t>reaceleración</w:t>
          </w:r>
          <w:proofErr w:type="spellEnd"/>
          <w:r w:rsidR="000E5346">
            <w:rPr>
              <w:rFonts w:ascii="Arial" w:hAnsi="Arial" w:cs="Arial"/>
              <w:lang w:val="es-ES"/>
            </w:rPr>
            <w:t xml:space="preserve">, al tiempo que </w:t>
          </w:r>
          <w:r w:rsidRPr="00923091">
            <w:rPr>
              <w:rFonts w:ascii="Arial" w:hAnsi="Arial" w:cs="Arial"/>
              <w:lang w:val="es-ES"/>
            </w:rPr>
            <w:t xml:space="preserve">mejora la estabilidad en terrenos </w:t>
          </w:r>
          <w:r w:rsidR="000E5346">
            <w:rPr>
              <w:rFonts w:ascii="Arial" w:hAnsi="Arial" w:cs="Arial"/>
              <w:lang w:val="es-ES"/>
            </w:rPr>
            <w:t xml:space="preserve">más </w:t>
          </w:r>
          <w:r w:rsidRPr="00923091">
            <w:rPr>
              <w:rFonts w:ascii="Arial" w:hAnsi="Arial" w:cs="Arial"/>
              <w:lang w:val="es-ES"/>
            </w:rPr>
            <w:t xml:space="preserve">duros. Por último, el perfil progresivo y redondeado de los </w:t>
          </w:r>
          <w:r w:rsidR="000E5346">
            <w:rPr>
              <w:rFonts w:ascii="Arial" w:hAnsi="Arial" w:cs="Arial"/>
              <w:lang w:val="es-ES"/>
            </w:rPr>
            <w:t>tacos</w:t>
          </w:r>
          <w:r w:rsidRPr="00923091">
            <w:rPr>
              <w:rFonts w:ascii="Arial" w:hAnsi="Arial" w:cs="Arial"/>
              <w:lang w:val="es-ES"/>
            </w:rPr>
            <w:t xml:space="preserve"> de los hombros reduce la resistencia </w:t>
          </w:r>
          <w:r w:rsidR="000E5346">
            <w:rPr>
              <w:rFonts w:ascii="Arial" w:hAnsi="Arial" w:cs="Arial"/>
              <w:lang w:val="es-ES"/>
            </w:rPr>
            <w:t xml:space="preserve">a la rodadura </w:t>
          </w:r>
          <w:r w:rsidRPr="00923091">
            <w:rPr>
              <w:rFonts w:ascii="Arial" w:hAnsi="Arial" w:cs="Arial"/>
              <w:lang w:val="es-ES"/>
            </w:rPr>
            <w:t xml:space="preserve">y aumenta el agarre lateral para mejorar </w:t>
          </w:r>
          <w:r w:rsidR="000E5346">
            <w:rPr>
              <w:rFonts w:ascii="Arial" w:hAnsi="Arial" w:cs="Arial"/>
              <w:lang w:val="es-ES"/>
            </w:rPr>
            <w:t>la precisión</w:t>
          </w:r>
          <w:r w:rsidRPr="00923091">
            <w:rPr>
              <w:rFonts w:ascii="Arial" w:hAnsi="Arial" w:cs="Arial"/>
              <w:lang w:val="es-ES"/>
            </w:rPr>
            <w:t xml:space="preserve"> en curva.</w:t>
          </w:r>
        </w:p>
        <w:p w14:paraId="3305D6FE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159BC1" w14:textId="4B6A995F" w:rsidR="003D2728" w:rsidRPr="00923091" w:rsidRDefault="003D2728" w:rsidP="00923091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923091">
            <w:rPr>
              <w:rFonts w:ascii="Arial" w:hAnsi="Arial" w:cs="Arial"/>
              <w:lang w:val="es-ES"/>
            </w:rPr>
            <w:t xml:space="preserve">El </w:t>
          </w:r>
          <w:r w:rsidRPr="000E5346">
            <w:rPr>
              <w:rFonts w:ascii="Arial" w:hAnsi="Arial" w:cs="Arial"/>
              <w:b/>
              <w:lang w:val="es-ES"/>
            </w:rPr>
            <w:t>MICHELIN DH MUD</w:t>
          </w:r>
          <w:r w:rsidRPr="00923091">
            <w:rPr>
              <w:rFonts w:ascii="Arial" w:hAnsi="Arial" w:cs="Arial"/>
              <w:lang w:val="es-ES"/>
            </w:rPr>
            <w:t xml:space="preserve">, como su nombre indica, está especialmente recomendado para su uso en pistas embarradas y terrenos blandos. Gracias a su tecnología </w:t>
          </w:r>
          <w:r w:rsidR="000E5346">
            <w:rPr>
              <w:rFonts w:ascii="Arial" w:hAnsi="Arial" w:cs="Arial"/>
              <w:lang w:val="es-ES"/>
            </w:rPr>
            <w:t>“</w:t>
          </w:r>
          <w:proofErr w:type="spellStart"/>
          <w:r w:rsidRPr="00923091">
            <w:rPr>
              <w:rFonts w:ascii="Arial" w:hAnsi="Arial" w:cs="Arial"/>
              <w:lang w:val="es-ES"/>
            </w:rPr>
            <w:t>Cuttable</w:t>
          </w:r>
          <w:proofErr w:type="spellEnd"/>
          <w:r w:rsidRPr="00923091">
            <w:rPr>
              <w:rFonts w:ascii="Arial" w:hAnsi="Arial" w:cs="Arial"/>
              <w:lang w:val="es-ES"/>
            </w:rPr>
            <w:t xml:space="preserve"> Blocks</w:t>
          </w:r>
          <w:r w:rsidR="000E5346">
            <w:rPr>
              <w:rFonts w:ascii="Arial" w:hAnsi="Arial" w:cs="Arial"/>
              <w:lang w:val="es-ES"/>
            </w:rPr>
            <w:t xml:space="preserve">” utilizada en los tacos de la banda de rodadura, </w:t>
          </w:r>
          <w:r w:rsidRPr="00923091">
            <w:rPr>
              <w:rFonts w:ascii="Arial" w:hAnsi="Arial" w:cs="Arial"/>
              <w:lang w:val="es-ES"/>
            </w:rPr>
            <w:t xml:space="preserve">el DH MUD </w:t>
          </w:r>
          <w:r w:rsidR="000E5346">
            <w:rPr>
              <w:rFonts w:ascii="Arial" w:hAnsi="Arial" w:cs="Arial"/>
              <w:lang w:val="es-ES"/>
            </w:rPr>
            <w:t>cubre un amplio espectro de condiciones</w:t>
          </w:r>
          <w:r w:rsidRPr="00923091">
            <w:rPr>
              <w:rFonts w:ascii="Arial" w:hAnsi="Arial" w:cs="Arial"/>
              <w:lang w:val="es-ES"/>
            </w:rPr>
            <w:t xml:space="preserve">. En superficies blandas y </w:t>
          </w:r>
          <w:r w:rsidR="000E5346">
            <w:rPr>
              <w:rFonts w:ascii="Arial" w:hAnsi="Arial" w:cs="Arial"/>
              <w:lang w:val="es-ES"/>
            </w:rPr>
            <w:t>sueltas</w:t>
          </w:r>
          <w:r w:rsidRPr="00923091">
            <w:rPr>
              <w:rFonts w:ascii="Arial" w:hAnsi="Arial" w:cs="Arial"/>
              <w:lang w:val="es-ES"/>
            </w:rPr>
            <w:t xml:space="preserve">, o cuando la película de barro sigue siendo ligera, los </w:t>
          </w:r>
          <w:r w:rsidR="000E5346">
            <w:rPr>
              <w:rFonts w:ascii="Arial" w:hAnsi="Arial" w:cs="Arial"/>
              <w:lang w:val="es-ES"/>
            </w:rPr>
            <w:t xml:space="preserve">tacos pueden recortarse </w:t>
          </w:r>
          <w:r w:rsidRPr="00923091">
            <w:rPr>
              <w:rFonts w:ascii="Arial" w:hAnsi="Arial" w:cs="Arial"/>
              <w:lang w:val="es-ES"/>
            </w:rPr>
            <w:t xml:space="preserve">para aumentar el agarre y maximizar </w:t>
          </w:r>
          <w:r w:rsidR="000E5346">
            <w:rPr>
              <w:rFonts w:ascii="Arial" w:hAnsi="Arial" w:cs="Arial"/>
              <w:lang w:val="es-ES"/>
            </w:rPr>
            <w:t>las prestaciones.</w:t>
          </w:r>
          <w:r w:rsidRPr="00923091">
            <w:rPr>
              <w:rFonts w:ascii="Arial" w:hAnsi="Arial" w:cs="Arial"/>
              <w:lang w:val="es-ES"/>
            </w:rPr>
            <w:t xml:space="preserve"> Por el contrario, cuando hay más barro, el dibujo de la banda de rodadura se adapta perfectamente. En cualquier caso, </w:t>
          </w:r>
          <w:r w:rsidR="000E5346">
            <w:rPr>
              <w:rFonts w:ascii="Arial" w:hAnsi="Arial" w:cs="Arial"/>
              <w:lang w:val="es-ES"/>
            </w:rPr>
            <w:t xml:space="preserve">independientemente de las condiciones </w:t>
          </w:r>
          <w:r w:rsidRPr="00923091">
            <w:rPr>
              <w:rFonts w:ascii="Arial" w:hAnsi="Arial" w:cs="Arial"/>
              <w:lang w:val="es-ES"/>
            </w:rPr>
            <w:t xml:space="preserve">el MICHELIN DH MUD </w:t>
          </w:r>
          <w:r w:rsidR="000E5346">
            <w:rPr>
              <w:rFonts w:ascii="Arial" w:hAnsi="Arial" w:cs="Arial"/>
              <w:lang w:val="es-ES"/>
            </w:rPr>
            <w:t xml:space="preserve">proporciona a los ciclistas </w:t>
          </w:r>
          <w:r w:rsidRPr="00923091">
            <w:rPr>
              <w:rFonts w:ascii="Arial" w:hAnsi="Arial" w:cs="Arial"/>
              <w:lang w:val="es-ES"/>
            </w:rPr>
            <w:t xml:space="preserve">un alto nivel de confianza y </w:t>
          </w:r>
          <w:r w:rsidR="000E5346">
            <w:rPr>
              <w:rFonts w:ascii="Arial" w:hAnsi="Arial" w:cs="Arial"/>
              <w:lang w:val="es-ES"/>
            </w:rPr>
            <w:t>unas prestaciones de primer nivel</w:t>
          </w:r>
          <w:r w:rsidRPr="00923091">
            <w:rPr>
              <w:rFonts w:ascii="Arial" w:hAnsi="Arial" w:cs="Arial"/>
              <w:lang w:val="es-ES"/>
            </w:rPr>
            <w:t>.</w:t>
          </w:r>
        </w:p>
        <w:p w14:paraId="54ABD5A6" w14:textId="77777777" w:rsidR="00923091" w:rsidRDefault="00923091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81BC0B9" w14:textId="1A7A8A0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Gracias a 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>esta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evolución tecnológica, la nueva 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>gama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MICHELIN DH Racing Line ofrece un mejor equilibrio de prestaciones gracias a unos neumáticos más ligeros, más rápidos, más resistentes y con un agarre superior al de la generación anterior.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 xml:space="preserve"> L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os nuevos neumáticos 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 xml:space="preserve">también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tienen un talón flexible que permite plegarlos, lo que facilita su almacenamiento y transporte.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Por último, además de la versión tradicional con el logotipo Michelin 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>en color, está disponible una nueva opción con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flancos 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oscuros</w:t>
          </w:r>
          <w:r w:rsidR="000E5346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 y efecto carbono enriquece ahora la gama.</w:t>
          </w:r>
        </w:p>
        <w:p w14:paraId="0BBD57D8" w14:textId="77777777" w:rsidR="003D2728" w:rsidRP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2C9EC9" w14:textId="57CF9E98" w:rsidR="003D2728" w:rsidRDefault="003D2728" w:rsidP="003D272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2728">
            <w:rPr>
              <w:rFonts w:ascii="Arial" w:hAnsi="Arial" w:cs="Arial"/>
              <w:sz w:val="20"/>
              <w:szCs w:val="20"/>
              <w:lang w:val="es-ES"/>
            </w:rPr>
            <w:t xml:space="preserve">La nueva línea MICHELIN DH Racing está disponible </w:t>
          </w:r>
          <w:r w:rsidR="00967393">
            <w:rPr>
              <w:rFonts w:ascii="Arial" w:hAnsi="Arial" w:cs="Arial"/>
              <w:sz w:val="20"/>
              <w:szCs w:val="20"/>
              <w:lang w:val="es-ES"/>
            </w:rPr>
            <w:t xml:space="preserve">para llantas de </w:t>
          </w:r>
          <w:r w:rsidRPr="003D2728">
            <w:rPr>
              <w:rFonts w:ascii="Arial" w:hAnsi="Arial" w:cs="Arial"/>
              <w:sz w:val="20"/>
              <w:szCs w:val="20"/>
              <w:lang w:val="es-ES"/>
            </w:rPr>
            <w:t>27,5" y 29" en anchos de 2,40.</w:t>
          </w:r>
        </w:p>
        <w:p w14:paraId="2E9833E0" w14:textId="77777777" w:rsidR="005B55CC" w:rsidRPr="00DB15CD" w:rsidRDefault="005B55CC" w:rsidP="00DB15C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BE8D42" w14:textId="77777777" w:rsidR="007F665F" w:rsidRPr="00440A8B" w:rsidRDefault="007F665F" w:rsidP="007F665F">
          <w:pPr>
            <w:jc w:val="both"/>
            <w:textAlignment w:val="baseline"/>
            <w:rPr>
              <w:rFonts w:ascii="Verdana" w:eastAsia="Times New Roman" w:hAnsi="Verdana" w:cs="Arial"/>
              <w:b/>
              <w:bCs/>
              <w:sz w:val="18"/>
              <w:szCs w:val="18"/>
              <w:lang w:val="es-ES" w:eastAsia="fr-FR"/>
            </w:rPr>
          </w:pPr>
        </w:p>
        <w:p w14:paraId="293DD2C7" w14:textId="4329194F" w:rsidR="007F665F" w:rsidRPr="00967393" w:rsidRDefault="007F665F" w:rsidP="00967393">
          <w:pPr>
            <w:jc w:val="center"/>
            <w:textAlignment w:val="baseline"/>
            <w:rPr>
              <w:rFonts w:ascii="Arial" w:eastAsia="Verdana" w:hAnsi="Arial" w:cs="Arial"/>
              <w:sz w:val="20"/>
              <w:szCs w:val="20"/>
              <w:lang w:val="es-ES"/>
            </w:rPr>
          </w:pPr>
          <w:r w:rsidRPr="00967393">
            <w:rPr>
              <w:rFonts w:ascii="Arial" w:eastAsia="Verdana" w:hAnsi="Arial" w:cs="Arial"/>
              <w:sz w:val="20"/>
              <w:szCs w:val="20"/>
              <w:lang w:val="es-ES"/>
            </w:rPr>
            <w:t>Imágenes disponibles en los siguientes enlaces:</w:t>
          </w:r>
        </w:p>
        <w:p w14:paraId="1ABCBD39" w14:textId="55B3FF29" w:rsidR="00967393" w:rsidRPr="00967393" w:rsidRDefault="00967393" w:rsidP="00967393">
          <w:pPr>
            <w:jc w:val="center"/>
            <w:textAlignment w:val="baseline"/>
            <w:rPr>
              <w:rFonts w:ascii="Arial" w:eastAsia="Times New Roman" w:hAnsi="Arial" w:cs="Arial"/>
              <w:b/>
              <w:bCs/>
              <w:sz w:val="20"/>
              <w:szCs w:val="20"/>
              <w:lang w:val="es-ES" w:eastAsia="fr-FR"/>
            </w:rPr>
          </w:pPr>
        </w:p>
        <w:p w14:paraId="30D820CA" w14:textId="77777777" w:rsidR="00967393" w:rsidRPr="00FC0CD2" w:rsidRDefault="00967393" w:rsidP="00967393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 w:rsidRPr="00FC0CD2">
            <w:rPr>
              <w:rFonts w:ascii="Arial" w:hAnsi="Arial" w:cs="Arial"/>
              <w:sz w:val="20"/>
              <w:szCs w:val="20"/>
            </w:rPr>
            <w:t xml:space="preserve">MICHELIN DH MUD RL: </w:t>
          </w:r>
          <w:hyperlink r:id="rId8" w:tgtFrame="_blank" w:tooltip="https://contentcenter.michelin.com/portal/shared-board/8623fb86-7f02-4419-b721-517af6669166" w:history="1">
            <w:r w:rsidRPr="00FC0CD2">
              <w:rPr>
                <w:rStyle w:val="Hipervnculo"/>
                <w:rFonts w:ascii="Arial" w:hAnsi="Arial" w:cs="Arial"/>
                <w:sz w:val="20"/>
                <w:szCs w:val="20"/>
              </w:rPr>
              <w:t>https://contentcenter.michelin.com:443/portal/shared-board/8623fb86-7f02-4419-b721-517af6669166</w:t>
            </w:r>
          </w:hyperlink>
        </w:p>
        <w:p w14:paraId="6E6EB87A" w14:textId="77777777" w:rsidR="00967393" w:rsidRPr="00FC0CD2" w:rsidRDefault="00967393" w:rsidP="00967393">
          <w:pPr>
            <w:pStyle w:val="NormalWeb"/>
            <w:jc w:val="center"/>
            <w:rPr>
              <w:rFonts w:ascii="Arial" w:hAnsi="Arial" w:cs="Arial"/>
              <w:sz w:val="20"/>
              <w:szCs w:val="20"/>
            </w:rPr>
          </w:pPr>
          <w:r w:rsidRPr="00FC0CD2">
            <w:rPr>
              <w:rFonts w:ascii="Arial" w:hAnsi="Arial" w:cs="Arial"/>
              <w:sz w:val="20"/>
              <w:szCs w:val="20"/>
            </w:rPr>
            <w:t xml:space="preserve">MICHELIN DH 22 RL : </w:t>
          </w:r>
          <w:hyperlink r:id="rId9" w:tgtFrame="_blank" w:tooltip="https://contentcenter.michelin.com/portal/shared-board/10fa0dcc-e22b-482b-8aa1-a8b7022a7887" w:history="1">
            <w:r w:rsidRPr="00FC0CD2">
              <w:rPr>
                <w:rStyle w:val="Hipervnculo"/>
                <w:rFonts w:ascii="Arial" w:hAnsi="Arial" w:cs="Arial"/>
                <w:sz w:val="20"/>
                <w:szCs w:val="20"/>
              </w:rPr>
              <w:t>https://contentcenter.michelin.com:443/portal/shared-board/10fa0dcc-e22b-482b-8aa1-a8b7022a7887</w:t>
            </w:r>
          </w:hyperlink>
        </w:p>
        <w:p w14:paraId="28A80B05" w14:textId="77777777" w:rsidR="00967393" w:rsidRPr="00FC0CD2" w:rsidRDefault="00967393" w:rsidP="00967393">
          <w:pPr>
            <w:jc w:val="center"/>
            <w:textAlignment w:val="baseline"/>
            <w:rPr>
              <w:rFonts w:ascii="Arial" w:eastAsia="Verdana" w:hAnsi="Arial" w:cs="Arial"/>
              <w:sz w:val="20"/>
              <w:szCs w:val="20"/>
            </w:rPr>
          </w:pPr>
          <w:r w:rsidRPr="00FC0CD2">
            <w:rPr>
              <w:rFonts w:ascii="Arial" w:hAnsi="Arial" w:cs="Arial"/>
              <w:sz w:val="20"/>
              <w:szCs w:val="20"/>
            </w:rPr>
            <w:t xml:space="preserve">MICHELIN DH 16 RL : </w:t>
          </w:r>
          <w:hyperlink r:id="rId10" w:tgtFrame="_blank" w:tooltip="https://contentcenter.michelin.com/portal/shared-board/e7890380-295f-4129-a626-f875b65d0fe0" w:history="1">
            <w:r w:rsidRPr="00FC0CD2">
              <w:rPr>
                <w:rStyle w:val="Hipervnculo"/>
                <w:rFonts w:ascii="Arial" w:hAnsi="Arial" w:cs="Arial"/>
                <w:sz w:val="20"/>
                <w:szCs w:val="20"/>
              </w:rPr>
              <w:t>https://contentcenter.michelin.com:443/portal/shared-board/e7890380-295f-4129-</w:t>
            </w:r>
          </w:hyperlink>
        </w:p>
        <w:p w14:paraId="75509E5C" w14:textId="77777777" w:rsidR="00967393" w:rsidRPr="00FF6A2F" w:rsidRDefault="00967393" w:rsidP="007F665F">
          <w:pPr>
            <w:jc w:val="center"/>
            <w:textAlignment w:val="baseline"/>
            <w:rPr>
              <w:rFonts w:ascii="Arial" w:eastAsia="Times New Roman" w:hAnsi="Arial" w:cs="Arial"/>
              <w:b/>
              <w:bCs/>
              <w:sz w:val="18"/>
              <w:szCs w:val="18"/>
              <w:lang w:val="en-US" w:eastAsia="fr-FR"/>
            </w:rPr>
          </w:pPr>
        </w:p>
        <w:p w14:paraId="43CBDFCE" w14:textId="77777777" w:rsidR="007F665F" w:rsidRPr="00FF6A2F" w:rsidRDefault="007F665F" w:rsidP="007F665F">
          <w:pPr>
            <w:jc w:val="both"/>
            <w:textAlignment w:val="baseline"/>
            <w:rPr>
              <w:rFonts w:ascii="Verdana" w:eastAsia="Times New Roman" w:hAnsi="Verdana" w:cs="Arial"/>
              <w:b/>
              <w:bCs/>
              <w:sz w:val="18"/>
              <w:szCs w:val="18"/>
              <w:lang w:val="en-US" w:eastAsia="fr-FR"/>
            </w:rPr>
          </w:pPr>
        </w:p>
        <w:p w14:paraId="5DB6982A" w14:textId="77777777" w:rsidR="007F665F" w:rsidRPr="007F665F" w:rsidRDefault="007F665F" w:rsidP="00DB15CD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n-US"/>
            </w:rPr>
          </w:pPr>
        </w:p>
        <w:p w14:paraId="648342B4" w14:textId="77777777" w:rsidR="003C3FC0" w:rsidRPr="009A43CE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213E95C8" w:rsidR="004C6D0A" w:rsidRPr="004C6D0A" w:rsidRDefault="004F5DE7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4A100E13" w14:textId="2FB2A37D" w:rsidR="004F5DE7" w:rsidRPr="009A43CE" w:rsidRDefault="004F5DE7" w:rsidP="004F5DE7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11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9AC4661" w14:textId="64F8B8DB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042AAC67" w:rsidR="00816BB1" w:rsidRPr="009A43CE" w:rsidRDefault="00816BB1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5E7F4EF" w14:textId="72467899" w:rsidR="00387E23" w:rsidRDefault="00F33F3C" w:rsidP="00F33F3C">
      <w:pPr>
        <w:spacing w:line="276" w:lineRule="auto"/>
        <w:ind w:right="1394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             </w:t>
      </w:r>
    </w:p>
    <w:p w14:paraId="29AC5EBE" w14:textId="54BB6634" w:rsidR="00F33F3C" w:rsidRPr="006352FD" w:rsidRDefault="00F33F3C" w:rsidP="00F33F3C">
      <w:pPr>
        <w:spacing w:line="276" w:lineRule="auto"/>
        <w:ind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00A79C9F" w14:textId="49B4B3C2" w:rsidR="00F33F3C" w:rsidRPr="006352FD" w:rsidRDefault="00F33F3C" w:rsidP="00F33F3C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 xml:space="preserve">DEPARTAMENTO DE COMUNICACIÓN </w:t>
      </w:r>
      <w:r w:rsidR="00E434BB" w:rsidRPr="006352FD">
        <w:rPr>
          <w:rFonts w:ascii="Arial" w:hAnsi="Arial" w:cs="Arial"/>
          <w:sz w:val="20"/>
          <w:szCs w:val="20"/>
          <w:lang w:val="es-ES"/>
        </w:rPr>
        <w:t>MICHELIN</w:t>
      </w:r>
    </w:p>
    <w:p w14:paraId="34610081" w14:textId="77777777" w:rsidR="00E434BB" w:rsidRPr="006352FD" w:rsidRDefault="00000000" w:rsidP="00E434BB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hyperlink r:id="rId12" w:history="1">
        <w:r w:rsidR="00E434BB" w:rsidRPr="006352FD">
          <w:rPr>
            <w:rStyle w:val="Hipervnculo"/>
            <w:rFonts w:ascii="Arial" w:hAnsi="Arial" w:cs="Arial"/>
            <w:sz w:val="20"/>
            <w:szCs w:val="20"/>
            <w:lang w:val="es-ES"/>
          </w:rPr>
          <w:t>comunicación-ib@michelin.com</w:t>
        </w:r>
      </w:hyperlink>
    </w:p>
    <w:p w14:paraId="536C1D5D" w14:textId="176577A1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0F1BFEC" wp14:editId="008C3E58">
            <wp:extent cx="1612265" cy="177730"/>
            <wp:effectExtent l="0" t="0" r="635" b="635"/>
            <wp:docPr id="7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33F3C" w:rsidRPr="006352FD" w14:paraId="60F361F4" w14:textId="77777777" w:rsidTr="00B43E93">
        <w:tc>
          <w:tcPr>
            <w:tcW w:w="9016" w:type="dxa"/>
          </w:tcPr>
          <w:p w14:paraId="3A8B5EA0" w14:textId="542336A2" w:rsidR="00F33F3C" w:rsidRPr="006352FD" w:rsidRDefault="00F33F3C" w:rsidP="00F33F3C">
            <w:pPr>
              <w:ind w:right="1394" w:firstLine="851"/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</w:pPr>
            <w:r w:rsidRPr="006352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hyperlink r:id="rId15" w:history="1">
              <w:r w:rsidRPr="006352FD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  <w:p w14:paraId="75AF4B94" w14:textId="022CA1C3" w:rsidR="00953035" w:rsidRPr="006352FD" w:rsidRDefault="00953035" w:rsidP="00953035">
            <w:pPr>
              <w:ind w:right="-19" w:firstLine="851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</w:p>
        </w:tc>
      </w:tr>
      <w:tr w:rsidR="00F33F3C" w:rsidRPr="006352FD" w14:paraId="7F0165A9" w14:textId="77777777" w:rsidTr="00B43E93">
        <w:tc>
          <w:tcPr>
            <w:tcW w:w="9016" w:type="dxa"/>
          </w:tcPr>
          <w:p w14:paraId="7401AAC6" w14:textId="2942B13B" w:rsidR="00F33F3C" w:rsidRPr="0052535E" w:rsidRDefault="0052535E" w:rsidP="0052535E">
            <w:pPr>
              <w:ind w:left="360" w:right="-24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C1B84" w:rsidRPr="00FC1B84">
              <w:rPr>
                <w:rFonts w:ascii="Arial" w:hAnsi="Arial" w:cs="Arial"/>
                <w:noProof/>
                <w:lang w:val="es-ES"/>
              </w:rPr>
              <w:pict w14:anchorId="31AA4606">
                <v:shape id="Imagen 2" o:spid="_x0000_i1025" type="#_x0000_t75" alt="" style="width:11.05pt;height:10.5pt;visibility:visible;mso-wrap-style:square;mso-width-percent:0;mso-height-percent:0;mso-width-percent:0;mso-height-percent:0" o:bullet="t">
                  <v:imagedata r:id="rId16" o:title=""/>
                </v:shape>
              </w:pict>
            </w:r>
            <w:r w:rsidRPr="0052535E">
              <w:rPr>
                <w:sz w:val="20"/>
                <w:szCs w:val="20"/>
              </w:rPr>
              <w:t xml:space="preserve"> </w:t>
            </w:r>
            <w:hyperlink r:id="rId17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DEDFA02" wp14:editId="0D9CF738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59C4E6AD" wp14:editId="71D251B0">
                  <wp:extent cx="161925" cy="161925"/>
                  <wp:effectExtent l="0" t="0" r="9525" b="9525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953035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953035" w:rsidRPr="006352FD"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94BAC9" wp14:editId="60CE6F95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4307" w:rsidRPr="0052535E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3" w:history="1">
              <w:r w:rsidR="00953035" w:rsidRPr="0052535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3A60EC9" w14:textId="0259976F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</w:p>
    <w:p w14:paraId="449221BE" w14:textId="69B25189" w:rsidR="00F33F3C" w:rsidRPr="006352FD" w:rsidRDefault="00F33F3C" w:rsidP="00F33F3C">
      <w:pPr>
        <w:ind w:right="1394" w:firstLine="851"/>
        <w:jc w:val="center"/>
        <w:rPr>
          <w:rFonts w:ascii="Arial" w:hAnsi="Arial" w:cs="Arial"/>
          <w:sz w:val="20"/>
          <w:szCs w:val="20"/>
          <w:lang w:val="es-ES"/>
        </w:rPr>
      </w:pPr>
      <w:r w:rsidRPr="006352FD">
        <w:rPr>
          <w:rFonts w:ascii="Arial" w:hAnsi="Arial" w:cs="Arial"/>
          <w:sz w:val="20"/>
          <w:szCs w:val="20"/>
          <w:lang w:val="es-ES"/>
        </w:rPr>
        <w:t>Ronda de Poniente, 6 – 28760 Tres Cantos – Madrid. ESPAÑA</w:t>
      </w:r>
    </w:p>
    <w:p w14:paraId="344CC829" w14:textId="7104AEE7" w:rsidR="00F33F3C" w:rsidRDefault="00F33F3C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1F3ED7B" w14:textId="66D95A69" w:rsidR="0052535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p w14:paraId="28189C8B" w14:textId="1DBEAEDA" w:rsidR="0052535E" w:rsidRPr="009A43CE" w:rsidRDefault="0052535E" w:rsidP="00F33F3C">
      <w:pPr>
        <w:spacing w:line="276" w:lineRule="auto"/>
        <w:jc w:val="center"/>
        <w:rPr>
          <w:rFonts w:ascii="Arial" w:hAnsi="Arial" w:cs="Arial"/>
          <w:lang w:val="es-ES"/>
        </w:rPr>
      </w:pPr>
    </w:p>
    <w:sectPr w:rsidR="0052535E" w:rsidRPr="009A43CE" w:rsidSect="00452113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-1770" w:right="1440" w:bottom="113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A76B" w14:textId="77777777" w:rsidR="00FC1B84" w:rsidRDefault="00FC1B84" w:rsidP="00F24D98">
      <w:r>
        <w:separator/>
      </w:r>
    </w:p>
  </w:endnote>
  <w:endnote w:type="continuationSeparator" w:id="0">
    <w:p w14:paraId="146C477B" w14:textId="77777777" w:rsidR="00FC1B84" w:rsidRDefault="00FC1B84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DBD0" w14:textId="77777777" w:rsidR="00FC1B84" w:rsidRDefault="00FC1B84" w:rsidP="00F24D98">
      <w:r>
        <w:separator/>
      </w:r>
    </w:p>
  </w:footnote>
  <w:footnote w:type="continuationSeparator" w:id="0">
    <w:p w14:paraId="695E9214" w14:textId="77777777" w:rsidR="00FC1B84" w:rsidRDefault="00FC1B84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BOLw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85pt;height:189.7pt;visibility:visible;mso-wrap-style:square" o:bullet="t">
        <v:imagedata r:id="rId1" o:title=""/>
      </v:shape>
    </w:pict>
  </w:numPicBullet>
  <w:abstractNum w:abstractNumId="0" w15:restartNumberingAfterBreak="0">
    <w:nsid w:val="28063211"/>
    <w:multiLevelType w:val="hybridMultilevel"/>
    <w:tmpl w:val="F5BA84B8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91BE6"/>
    <w:multiLevelType w:val="hybridMultilevel"/>
    <w:tmpl w:val="EE9094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3FFF"/>
    <w:multiLevelType w:val="hybridMultilevel"/>
    <w:tmpl w:val="B7468D6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F5587"/>
    <w:multiLevelType w:val="hybridMultilevel"/>
    <w:tmpl w:val="C14E4E9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B3951"/>
    <w:multiLevelType w:val="hybridMultilevel"/>
    <w:tmpl w:val="3064BB38"/>
    <w:lvl w:ilvl="0" w:tplc="02361F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EA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8D2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40C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68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17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C0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83D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DAAA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06598">
    <w:abstractNumId w:val="4"/>
  </w:num>
  <w:num w:numId="2" w16cid:durableId="1787580632">
    <w:abstractNumId w:val="3"/>
  </w:num>
  <w:num w:numId="3" w16cid:durableId="1220090955">
    <w:abstractNumId w:val="7"/>
  </w:num>
  <w:num w:numId="4" w16cid:durableId="180433376">
    <w:abstractNumId w:val="6"/>
  </w:num>
  <w:num w:numId="5" w16cid:durableId="1294823677">
    <w:abstractNumId w:val="0"/>
  </w:num>
  <w:num w:numId="6" w16cid:durableId="1361517374">
    <w:abstractNumId w:val="2"/>
  </w:num>
  <w:num w:numId="7" w16cid:durableId="1076822543">
    <w:abstractNumId w:val="1"/>
  </w:num>
  <w:num w:numId="8" w16cid:durableId="300811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2BBB"/>
    <w:rsid w:val="00071E28"/>
    <w:rsid w:val="000924E3"/>
    <w:rsid w:val="000A5386"/>
    <w:rsid w:val="000B3F91"/>
    <w:rsid w:val="000E5346"/>
    <w:rsid w:val="00112957"/>
    <w:rsid w:val="001162A2"/>
    <w:rsid w:val="00116A1A"/>
    <w:rsid w:val="00137E4F"/>
    <w:rsid w:val="00145B76"/>
    <w:rsid w:val="00150344"/>
    <w:rsid w:val="00154400"/>
    <w:rsid w:val="00164CF8"/>
    <w:rsid w:val="00170CB5"/>
    <w:rsid w:val="001712BA"/>
    <w:rsid w:val="001852BE"/>
    <w:rsid w:val="001869EA"/>
    <w:rsid w:val="00186CCB"/>
    <w:rsid w:val="001963B1"/>
    <w:rsid w:val="0019650E"/>
    <w:rsid w:val="001E4B17"/>
    <w:rsid w:val="001E520E"/>
    <w:rsid w:val="001F38FF"/>
    <w:rsid w:val="00201053"/>
    <w:rsid w:val="0021595A"/>
    <w:rsid w:val="00220220"/>
    <w:rsid w:val="00262F8B"/>
    <w:rsid w:val="00267994"/>
    <w:rsid w:val="00274DC8"/>
    <w:rsid w:val="002831E9"/>
    <w:rsid w:val="003301F1"/>
    <w:rsid w:val="00387E23"/>
    <w:rsid w:val="003930CA"/>
    <w:rsid w:val="00395651"/>
    <w:rsid w:val="003A4AB5"/>
    <w:rsid w:val="003C3FC0"/>
    <w:rsid w:val="003C419D"/>
    <w:rsid w:val="003D2728"/>
    <w:rsid w:val="003F197B"/>
    <w:rsid w:val="00414F37"/>
    <w:rsid w:val="00422E33"/>
    <w:rsid w:val="00422FAA"/>
    <w:rsid w:val="004237CD"/>
    <w:rsid w:val="00431BD1"/>
    <w:rsid w:val="00440A8B"/>
    <w:rsid w:val="0044379B"/>
    <w:rsid w:val="00452113"/>
    <w:rsid w:val="0045418F"/>
    <w:rsid w:val="00462EE8"/>
    <w:rsid w:val="00471963"/>
    <w:rsid w:val="00472113"/>
    <w:rsid w:val="00472749"/>
    <w:rsid w:val="00493386"/>
    <w:rsid w:val="004A57FD"/>
    <w:rsid w:val="004A6D66"/>
    <w:rsid w:val="004A7A65"/>
    <w:rsid w:val="004C6A8C"/>
    <w:rsid w:val="004C6D0A"/>
    <w:rsid w:val="004E3294"/>
    <w:rsid w:val="004E4143"/>
    <w:rsid w:val="004F5DE7"/>
    <w:rsid w:val="00511304"/>
    <w:rsid w:val="0052344F"/>
    <w:rsid w:val="00523D3C"/>
    <w:rsid w:val="0052535E"/>
    <w:rsid w:val="00572127"/>
    <w:rsid w:val="00594F5C"/>
    <w:rsid w:val="005B00AE"/>
    <w:rsid w:val="005B55CC"/>
    <w:rsid w:val="005E08B3"/>
    <w:rsid w:val="005E1047"/>
    <w:rsid w:val="00610145"/>
    <w:rsid w:val="00613A00"/>
    <w:rsid w:val="00621821"/>
    <w:rsid w:val="006352FD"/>
    <w:rsid w:val="00664307"/>
    <w:rsid w:val="006920B7"/>
    <w:rsid w:val="006C3818"/>
    <w:rsid w:val="006C44F0"/>
    <w:rsid w:val="006D398C"/>
    <w:rsid w:val="00767B4C"/>
    <w:rsid w:val="00786FD0"/>
    <w:rsid w:val="007B0548"/>
    <w:rsid w:val="007F37A6"/>
    <w:rsid w:val="007F665F"/>
    <w:rsid w:val="00816BB1"/>
    <w:rsid w:val="00825E9C"/>
    <w:rsid w:val="00834943"/>
    <w:rsid w:val="0083779A"/>
    <w:rsid w:val="0085450A"/>
    <w:rsid w:val="008B072F"/>
    <w:rsid w:val="008B4BC0"/>
    <w:rsid w:val="008D329C"/>
    <w:rsid w:val="008D7C50"/>
    <w:rsid w:val="008F5893"/>
    <w:rsid w:val="00923091"/>
    <w:rsid w:val="0093532F"/>
    <w:rsid w:val="00953035"/>
    <w:rsid w:val="00967393"/>
    <w:rsid w:val="00977E95"/>
    <w:rsid w:val="00980459"/>
    <w:rsid w:val="00994801"/>
    <w:rsid w:val="009969D4"/>
    <w:rsid w:val="009A43CE"/>
    <w:rsid w:val="00A05352"/>
    <w:rsid w:val="00A0766D"/>
    <w:rsid w:val="00A133C9"/>
    <w:rsid w:val="00A3324C"/>
    <w:rsid w:val="00A72ECA"/>
    <w:rsid w:val="00A75B5C"/>
    <w:rsid w:val="00AA05BE"/>
    <w:rsid w:val="00AB33AB"/>
    <w:rsid w:val="00AB4101"/>
    <w:rsid w:val="00AC0E74"/>
    <w:rsid w:val="00AC3578"/>
    <w:rsid w:val="00B05B19"/>
    <w:rsid w:val="00B13DD6"/>
    <w:rsid w:val="00B23575"/>
    <w:rsid w:val="00B32BCE"/>
    <w:rsid w:val="00B36FEE"/>
    <w:rsid w:val="00B45C21"/>
    <w:rsid w:val="00B6670B"/>
    <w:rsid w:val="00B95DB2"/>
    <w:rsid w:val="00B97B28"/>
    <w:rsid w:val="00BC2889"/>
    <w:rsid w:val="00BD28C6"/>
    <w:rsid w:val="00BD7DE1"/>
    <w:rsid w:val="00BE0101"/>
    <w:rsid w:val="00BE269E"/>
    <w:rsid w:val="00C14C34"/>
    <w:rsid w:val="00C31A6F"/>
    <w:rsid w:val="00C37C60"/>
    <w:rsid w:val="00C46FF9"/>
    <w:rsid w:val="00C53F0C"/>
    <w:rsid w:val="00C56426"/>
    <w:rsid w:val="00CA4996"/>
    <w:rsid w:val="00CC6BAF"/>
    <w:rsid w:val="00CE5E82"/>
    <w:rsid w:val="00D01366"/>
    <w:rsid w:val="00D14858"/>
    <w:rsid w:val="00D26D15"/>
    <w:rsid w:val="00D55011"/>
    <w:rsid w:val="00D729F5"/>
    <w:rsid w:val="00DB15CD"/>
    <w:rsid w:val="00DB7FA5"/>
    <w:rsid w:val="00E012E5"/>
    <w:rsid w:val="00E434BB"/>
    <w:rsid w:val="00E46580"/>
    <w:rsid w:val="00E57483"/>
    <w:rsid w:val="00E926C4"/>
    <w:rsid w:val="00EA512D"/>
    <w:rsid w:val="00EB6734"/>
    <w:rsid w:val="00ED5957"/>
    <w:rsid w:val="00ED7136"/>
    <w:rsid w:val="00EE30AF"/>
    <w:rsid w:val="00EF221A"/>
    <w:rsid w:val="00EF4A7C"/>
    <w:rsid w:val="00F05D3E"/>
    <w:rsid w:val="00F1127B"/>
    <w:rsid w:val="00F24D98"/>
    <w:rsid w:val="00F33F3C"/>
    <w:rsid w:val="00F43615"/>
    <w:rsid w:val="00F6785B"/>
    <w:rsid w:val="00F9569F"/>
    <w:rsid w:val="00FB5A2C"/>
    <w:rsid w:val="00FC0CD2"/>
    <w:rsid w:val="00FC1B84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elementtoproof">
    <w:name w:val="elementtoproof"/>
    <w:basedOn w:val="Normal"/>
    <w:rsid w:val="007F665F"/>
    <w:rPr>
      <w:rFonts w:ascii="Aptos" w:hAnsi="Aptos" w:cs="Aptos"/>
      <w:lang w:eastAsia="fr-FR"/>
    </w:rPr>
  </w:style>
  <w:style w:type="paragraph" w:styleId="NormalWeb">
    <w:name w:val="Normal (Web)"/>
    <w:basedOn w:val="Normal"/>
    <w:uiPriority w:val="99"/>
    <w:unhideWhenUsed/>
    <w:rsid w:val="009673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EF4A7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A7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A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4A7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4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:443/portal/shared-board/8623fb86-7f02-4419-b721-517af6669166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3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instagram.com/michelinespana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&#243;n-ib@michelin.com" TargetMode="External"/><Relationship Id="rId17" Type="http://schemas.openxmlformats.org/officeDocument/2006/relationships/hyperlink" Target="https://twitter.com/MichelinNew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chelin.e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michelin.es" TargetMode="External"/><Relationship Id="rId23" Type="http://schemas.openxmlformats.org/officeDocument/2006/relationships/hyperlink" Target="https://www.linkedin.com/company/michelin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ontentcenter.michelin.com:443/portal/shared-board/e7890380-295f-4129-a626-f875b65d0fe0" TargetMode="External"/><Relationship Id="rId19" Type="http://schemas.openxmlformats.org/officeDocument/2006/relationships/hyperlink" Target="https://www.facebook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entcenter.michelin.com:443/portal/shared-board/10fa0dcc-e22b-482b-8aa1-a8b7022a7887" TargetMode="External"/><Relationship Id="rId14" Type="http://schemas.openxmlformats.org/officeDocument/2006/relationships/image" Target="cid:ii_kl7q6gpk1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88A536-5F9B-E249-B821-90AB57ED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1264</Words>
  <Characters>6956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2024-04-02T08:30:00Z</dcterms:created>
  <dcterms:modified xsi:type="dcterms:W3CDTF">2024-04-02T09:44:00Z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2024-04-02T05:47:15Z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28d7b7ce-134a-4dc6-bf3e-638f3e3dc2ed</vt:lpwstr>
  </property>
  <property fmtid="{D5CDD505-2E9C-101B-9397-08002B2CF9AE}" pid="8" name="MSIP_Label_09e9a456-2778-4ca9-be06-1190b1e1118a_ContentBits">
    <vt:lpwstr>0</vt:lpwstr>
  </property>
</Properties>
</file>