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F1C16" w:rsidRDefault="00950380">
      <w:pPr>
        <w:pBdr>
          <w:top w:val="nil"/>
          <w:left w:val="nil"/>
          <w:bottom w:val="nil"/>
          <w:right w:val="nil"/>
          <w:between w:val="nil"/>
        </w:pBdr>
        <w:tabs>
          <w:tab w:val="left" w:pos="8647"/>
        </w:tabs>
        <w:rPr>
          <w:rFonts w:ascii="Open Sans ExtraBold" w:eastAsia="Open Sans ExtraBold" w:hAnsi="Open Sans ExtraBold" w:cs="Open Sans ExtraBold"/>
          <w:b/>
          <w:color w:val="27509B"/>
          <w:sz w:val="36"/>
          <w:szCs w:val="36"/>
        </w:rPr>
      </w:pPr>
      <w:r>
        <w:rPr>
          <w:rFonts w:ascii="Open Sans ExtraBold" w:eastAsia="Open Sans ExtraBold" w:hAnsi="Open Sans ExtraBold" w:cs="Open Sans ExtraBold"/>
          <w:b/>
          <w:color w:val="27509B"/>
          <w:sz w:val="36"/>
          <w:szCs w:val="36"/>
        </w:rPr>
        <w:t>MICHELIN CONNECTED FLEET SUPERA TODOS SUS OBJETIVOS EN SU TERCER AÑO DE ACTIVIDAD</w:t>
      </w:r>
    </w:p>
    <w:p w14:paraId="00000002" w14:textId="77777777" w:rsidR="00BF1C16" w:rsidRDefault="00BF1C16">
      <w:pPr>
        <w:rPr>
          <w:rFonts w:ascii="Open Sans ExtraBold" w:eastAsia="Open Sans ExtraBold" w:hAnsi="Open Sans ExtraBold" w:cs="Open Sans ExtraBold"/>
          <w:b/>
          <w:color w:val="808080"/>
          <w:sz w:val="22"/>
          <w:szCs w:val="22"/>
        </w:rPr>
      </w:pPr>
      <w:bookmarkStart w:id="0" w:name="_heading=h.w40zmmblgd3t" w:colFirst="0" w:colLast="0"/>
      <w:bookmarkEnd w:id="0"/>
    </w:p>
    <w:p w14:paraId="00000003" w14:textId="77777777" w:rsidR="00BF1C16" w:rsidRDefault="00950380">
      <w:pPr>
        <w:rPr>
          <w:rFonts w:ascii="Open Sans" w:eastAsia="Open Sans" w:hAnsi="Open Sans" w:cs="Open Sans"/>
          <w:color w:val="000000"/>
          <w:sz w:val="22"/>
          <w:szCs w:val="22"/>
        </w:rPr>
      </w:pPr>
      <w:bookmarkStart w:id="1" w:name="_heading=h.30j0zll" w:colFirst="0" w:colLast="0"/>
      <w:bookmarkEnd w:id="1"/>
      <w:r>
        <w:rPr>
          <w:rFonts w:ascii="Open Sans ExtraBold" w:eastAsia="Open Sans ExtraBold" w:hAnsi="Open Sans ExtraBold" w:cs="Open Sans ExtraBold"/>
          <w:b/>
          <w:color w:val="808080"/>
          <w:sz w:val="22"/>
          <w:szCs w:val="22"/>
        </w:rPr>
        <w:t>MICHELIN CONNECTED FLEET PROSIGUE SU EXPANSIÓN EN SU TERCER AÑO DESDE EL INICIO DE LA ACTIVIDAD EN ESPAÑA, AMPLIANDO SU ÁREA DE SERVICIOS AL CLIENTE, AUMENTANDO SU CARTERA DE CLIENTES A</w:t>
      </w:r>
      <w:sdt>
        <w:sdtPr>
          <w:tag w:val="goog_rdk_0"/>
          <w:id w:val="950662907"/>
        </w:sdtPr>
        <w:sdtEndPr/>
        <w:sdtContent/>
      </w:sdt>
      <w:sdt>
        <w:sdtPr>
          <w:tag w:val="goog_rdk_1"/>
          <w:id w:val="2065138881"/>
        </w:sdtPr>
        <w:sdtEndPr/>
        <w:sdtContent/>
      </w:sdt>
      <w:r>
        <w:rPr>
          <w:rFonts w:ascii="Open Sans ExtraBold" w:eastAsia="Open Sans ExtraBold" w:hAnsi="Open Sans ExtraBold" w:cs="Open Sans ExtraBold"/>
          <w:b/>
          <w:color w:val="808080"/>
          <w:sz w:val="22"/>
          <w:szCs w:val="22"/>
        </w:rPr>
        <w:t xml:space="preserve"> CASI 200</w:t>
      </w:r>
      <w:r>
        <w:rPr>
          <w:rFonts w:ascii="Open Sans ExtraBold" w:eastAsia="Open Sans ExtraBold" w:hAnsi="Open Sans ExtraBold" w:cs="Open Sans ExtraBold"/>
          <w:b/>
          <w:color w:val="808080"/>
          <w:sz w:val="22"/>
          <w:szCs w:val="22"/>
        </w:rPr>
        <w:t xml:space="preserve"> EN ESPAÑA Y PORTUGAL Y GESTIONANDO MÁS DE 10.000 VE</w:t>
      </w:r>
      <w:r>
        <w:rPr>
          <w:rFonts w:ascii="Open Sans ExtraBold" w:eastAsia="Open Sans ExtraBold" w:hAnsi="Open Sans ExtraBold" w:cs="Open Sans ExtraBold"/>
          <w:b/>
          <w:color w:val="808080"/>
          <w:sz w:val="22"/>
          <w:szCs w:val="22"/>
        </w:rPr>
        <w:t>HÍCULOS.</w:t>
      </w:r>
      <w:r>
        <w:rPr>
          <w:rFonts w:ascii="Open Sans ExtraBold" w:eastAsia="Open Sans ExtraBold" w:hAnsi="Open Sans ExtraBold" w:cs="Open Sans ExtraBold"/>
          <w:b/>
          <w:color w:val="808080"/>
          <w:sz w:val="22"/>
          <w:szCs w:val="22"/>
        </w:rPr>
        <w:br/>
      </w:r>
      <w:r>
        <w:rPr>
          <w:rFonts w:ascii="Open Sans ExtraBold" w:eastAsia="Open Sans ExtraBold" w:hAnsi="Open Sans ExtraBold" w:cs="Open Sans ExtraBold"/>
          <w:b/>
          <w:color w:val="808080"/>
          <w:sz w:val="22"/>
          <w:szCs w:val="22"/>
        </w:rPr>
        <w:br/>
      </w:r>
      <w:r>
        <w:rPr>
          <w:rFonts w:ascii="Open Sans" w:eastAsia="Open Sans" w:hAnsi="Open Sans" w:cs="Open Sans"/>
          <w:color w:val="000000"/>
          <w:sz w:val="22"/>
          <w:szCs w:val="22"/>
        </w:rPr>
        <w:t xml:space="preserve">MICHELIN Connected Fleet </w:t>
      </w:r>
      <w:r>
        <w:rPr>
          <w:rFonts w:ascii="Open Sans" w:eastAsia="Open Sans" w:hAnsi="Open Sans" w:cs="Open Sans"/>
          <w:sz w:val="22"/>
          <w:szCs w:val="22"/>
        </w:rPr>
        <w:t>s</w:t>
      </w:r>
      <w:r>
        <w:rPr>
          <w:rFonts w:ascii="Open Sans" w:eastAsia="Open Sans" w:hAnsi="Open Sans" w:cs="Open Sans"/>
          <w:color w:val="000000"/>
          <w:sz w:val="22"/>
          <w:szCs w:val="22"/>
        </w:rPr>
        <w:t xml:space="preserve">e ha </w:t>
      </w:r>
      <w:r>
        <w:rPr>
          <w:rFonts w:ascii="Open Sans" w:eastAsia="Open Sans" w:hAnsi="Open Sans" w:cs="Open Sans"/>
          <w:sz w:val="22"/>
          <w:szCs w:val="22"/>
        </w:rPr>
        <w:t>asentado</w:t>
      </w:r>
      <w:r>
        <w:rPr>
          <w:rFonts w:ascii="Open Sans" w:eastAsia="Open Sans" w:hAnsi="Open Sans" w:cs="Open Sans"/>
          <w:color w:val="000000"/>
          <w:sz w:val="22"/>
          <w:szCs w:val="22"/>
        </w:rPr>
        <w:t xml:space="preserve"> como uno de los principales </w:t>
      </w:r>
      <w:sdt>
        <w:sdtPr>
          <w:tag w:val="goog_rdk_2"/>
          <w:id w:val="-1099790090"/>
        </w:sdtPr>
        <w:sdtEndPr/>
        <w:sdtContent/>
      </w:sdt>
      <w:r>
        <w:rPr>
          <w:rFonts w:ascii="Open Sans" w:eastAsia="Open Sans" w:hAnsi="Open Sans" w:cs="Open Sans"/>
          <w:sz w:val="22"/>
          <w:szCs w:val="22"/>
        </w:rPr>
        <w:t>proveedores</w:t>
      </w:r>
      <w:r>
        <w:rPr>
          <w:rFonts w:ascii="Open Sans" w:eastAsia="Open Sans" w:hAnsi="Open Sans" w:cs="Open Sans"/>
          <w:color w:val="000000"/>
          <w:sz w:val="22"/>
          <w:szCs w:val="22"/>
        </w:rPr>
        <w:t xml:space="preserve"> </w:t>
      </w:r>
      <w:bookmarkStart w:id="2" w:name="_GoBack"/>
      <w:bookmarkEnd w:id="2"/>
      <w:r>
        <w:rPr>
          <w:rFonts w:ascii="Open Sans" w:eastAsia="Open Sans" w:hAnsi="Open Sans" w:cs="Open Sans"/>
          <w:color w:val="000000"/>
          <w:sz w:val="22"/>
          <w:szCs w:val="22"/>
        </w:rPr>
        <w:t xml:space="preserve">de soluciones avanzadas de vehículos </w:t>
      </w:r>
      <w:r>
        <w:rPr>
          <w:rFonts w:ascii="Open Sans" w:eastAsia="Open Sans" w:hAnsi="Open Sans" w:cs="Open Sans"/>
          <w:sz w:val="22"/>
          <w:szCs w:val="22"/>
        </w:rPr>
        <w:t>conectados y de gestión de flotas</w:t>
      </w:r>
      <w:r>
        <w:rPr>
          <w:rFonts w:ascii="Open Sans" w:eastAsia="Open Sans" w:hAnsi="Open Sans" w:cs="Open Sans"/>
          <w:color w:val="000000"/>
          <w:sz w:val="22"/>
          <w:szCs w:val="22"/>
        </w:rPr>
        <w:t xml:space="preserve">. En su tercer año desde su implantación en España, </w:t>
      </w:r>
      <w:r>
        <w:rPr>
          <w:rFonts w:ascii="Open Sans" w:eastAsia="Open Sans" w:hAnsi="Open Sans" w:cs="Open Sans"/>
          <w:sz w:val="22"/>
          <w:szCs w:val="22"/>
        </w:rPr>
        <w:t>donde se inició la actividad internacio</w:t>
      </w:r>
      <w:r>
        <w:rPr>
          <w:rFonts w:ascii="Open Sans" w:eastAsia="Open Sans" w:hAnsi="Open Sans" w:cs="Open Sans"/>
          <w:sz w:val="22"/>
          <w:szCs w:val="22"/>
        </w:rPr>
        <w:t>nal</w:t>
      </w:r>
      <w:r>
        <w:rPr>
          <w:rFonts w:ascii="Open Sans" w:eastAsia="Open Sans" w:hAnsi="Open Sans" w:cs="Open Sans"/>
          <w:color w:val="000000"/>
          <w:sz w:val="22"/>
          <w:szCs w:val="22"/>
        </w:rPr>
        <w:t xml:space="preserve">, </w:t>
      </w:r>
      <w:r>
        <w:rPr>
          <w:rFonts w:ascii="Open Sans" w:eastAsia="Open Sans" w:hAnsi="Open Sans" w:cs="Open Sans"/>
          <w:sz w:val="22"/>
          <w:szCs w:val="22"/>
        </w:rPr>
        <w:t>s</w:t>
      </w:r>
      <w:r>
        <w:rPr>
          <w:rFonts w:ascii="Open Sans" w:eastAsia="Open Sans" w:hAnsi="Open Sans" w:cs="Open Sans"/>
          <w:color w:val="000000"/>
          <w:sz w:val="22"/>
          <w:szCs w:val="22"/>
        </w:rPr>
        <w:t>e ha conseguido satisfacer los objetivos marcados para 2023, con un aumento de los clientes, del equipo de asesores y técnicos de campo que dan servicio y de vehículos gestionados,</w:t>
      </w:r>
      <w:r>
        <w:rPr>
          <w:rFonts w:ascii="Open Sans" w:eastAsia="Open Sans" w:hAnsi="Open Sans" w:cs="Open Sans"/>
          <w:b/>
          <w:color w:val="000000"/>
          <w:sz w:val="22"/>
          <w:szCs w:val="22"/>
        </w:rPr>
        <w:t xml:space="preserve"> que ya supera</w:t>
      </w:r>
      <w:r>
        <w:rPr>
          <w:rFonts w:ascii="Open Sans" w:eastAsia="Open Sans" w:hAnsi="Open Sans" w:cs="Open Sans"/>
          <w:b/>
          <w:sz w:val="22"/>
          <w:szCs w:val="22"/>
        </w:rPr>
        <w:t xml:space="preserve"> l</w:t>
      </w:r>
      <w:r>
        <w:rPr>
          <w:rFonts w:ascii="Open Sans" w:eastAsia="Open Sans" w:hAnsi="Open Sans" w:cs="Open Sans"/>
          <w:b/>
          <w:color w:val="000000"/>
          <w:sz w:val="22"/>
          <w:szCs w:val="22"/>
        </w:rPr>
        <w:t>os 10.000</w:t>
      </w:r>
      <w:r>
        <w:rPr>
          <w:rFonts w:ascii="Open Sans" w:eastAsia="Open Sans" w:hAnsi="Open Sans" w:cs="Open Sans"/>
          <w:color w:val="000000"/>
          <w:sz w:val="22"/>
          <w:szCs w:val="22"/>
        </w:rPr>
        <w:t>, a pesar de un clima inestable en el sector del transporte por carretera en España, que prometía buenos datos en el primer trimestre</w:t>
      </w:r>
      <w:r>
        <w:rPr>
          <w:rFonts w:ascii="Open Sans" w:eastAsia="Open Sans" w:hAnsi="Open Sans" w:cs="Open Sans"/>
          <w:sz w:val="22"/>
          <w:szCs w:val="22"/>
        </w:rPr>
        <w:t xml:space="preserve"> </w:t>
      </w:r>
      <w:r>
        <w:rPr>
          <w:rFonts w:ascii="Open Sans" w:eastAsia="Open Sans" w:hAnsi="Open Sans" w:cs="Open Sans"/>
          <w:color w:val="000000"/>
          <w:sz w:val="22"/>
          <w:szCs w:val="22"/>
        </w:rPr>
        <w:t>de 2023, pero que en la parte final acumula una reducción de la actividad respecto al año anterior.</w:t>
      </w:r>
    </w:p>
    <w:p w14:paraId="00000004" w14:textId="77777777" w:rsidR="00BF1C16" w:rsidRDefault="0095038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p w14:paraId="00000005" w14:textId="77777777" w:rsidR="00BF1C16" w:rsidRDefault="00950380">
      <w:pPr>
        <w:rPr>
          <w:rFonts w:ascii="Open Sans" w:eastAsia="Open Sans" w:hAnsi="Open Sans" w:cs="Open Sans"/>
          <w:color w:val="000000"/>
          <w:sz w:val="22"/>
          <w:szCs w:val="22"/>
        </w:rPr>
      </w:pPr>
      <w:r>
        <w:rPr>
          <w:rFonts w:ascii="Open Sans" w:eastAsia="Open Sans" w:hAnsi="Open Sans" w:cs="Open Sans"/>
          <w:color w:val="000000"/>
          <w:sz w:val="22"/>
          <w:szCs w:val="22"/>
        </w:rPr>
        <w:t>Las soluciones de MI</w:t>
      </w:r>
      <w:r>
        <w:rPr>
          <w:rFonts w:ascii="Open Sans" w:eastAsia="Open Sans" w:hAnsi="Open Sans" w:cs="Open Sans"/>
          <w:color w:val="000000"/>
          <w:sz w:val="22"/>
          <w:szCs w:val="22"/>
        </w:rPr>
        <w:t xml:space="preserve">CHELIN Connected Fleet están disponibles para todos los tipos de industria y de flota, con una avanzada tecnología de vehículos conectados, soluciones de gestión de flotas y </w:t>
      </w:r>
      <w:r>
        <w:rPr>
          <w:rFonts w:ascii="Open Sans" w:eastAsia="Open Sans" w:hAnsi="Open Sans" w:cs="Open Sans"/>
          <w:b/>
          <w:color w:val="000000"/>
          <w:sz w:val="22"/>
          <w:szCs w:val="22"/>
        </w:rPr>
        <w:t>el valor diferencial del asesoramiento continuado al cliente que ofrece Michelin</w:t>
      </w:r>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con análisis de los datos, informes inteligentes periódicos y planes de acción que mejoran la eficiencia de las operaciones de sus clientes.</w:t>
      </w:r>
    </w:p>
    <w:p w14:paraId="00000006" w14:textId="77777777" w:rsidR="00BF1C16" w:rsidRDefault="00BF1C16">
      <w:pPr>
        <w:rPr>
          <w:rFonts w:ascii="Open Sans" w:eastAsia="Open Sans" w:hAnsi="Open Sans" w:cs="Open Sans"/>
          <w:color w:val="000000"/>
          <w:sz w:val="22"/>
          <w:szCs w:val="22"/>
        </w:rPr>
      </w:pPr>
    </w:p>
    <w:p w14:paraId="00000007" w14:textId="77777777" w:rsidR="00BF1C16" w:rsidRDefault="0095038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equipo </w:t>
      </w:r>
      <w:r>
        <w:rPr>
          <w:rFonts w:ascii="Open Sans" w:eastAsia="Open Sans" w:hAnsi="Open Sans" w:cs="Open Sans"/>
          <w:sz w:val="22"/>
          <w:szCs w:val="22"/>
        </w:rPr>
        <w:t xml:space="preserve">en Iberia </w:t>
      </w:r>
      <w:r>
        <w:rPr>
          <w:rFonts w:ascii="Open Sans" w:eastAsia="Open Sans" w:hAnsi="Open Sans" w:cs="Open Sans"/>
          <w:color w:val="000000"/>
          <w:sz w:val="22"/>
          <w:szCs w:val="22"/>
        </w:rPr>
        <w:t xml:space="preserve"> de MICHELIN Connected Fleet ha vuelto a crecer en 2023 y ya cuenta co</w:t>
      </w:r>
      <w:r>
        <w:rPr>
          <w:rFonts w:ascii="Open Sans" w:eastAsia="Open Sans" w:hAnsi="Open Sans" w:cs="Open Sans"/>
          <w:sz w:val="22"/>
          <w:szCs w:val="22"/>
        </w:rPr>
        <w:t>n más de 21 profesionale</w:t>
      </w:r>
      <w:r>
        <w:rPr>
          <w:rFonts w:ascii="Open Sans" w:eastAsia="Open Sans" w:hAnsi="Open Sans" w:cs="Open Sans"/>
          <w:sz w:val="22"/>
          <w:szCs w:val="22"/>
        </w:rPr>
        <w:t>s, co</w:t>
      </w:r>
      <w:r>
        <w:rPr>
          <w:rFonts w:ascii="Open Sans" w:eastAsia="Open Sans" w:hAnsi="Open Sans" w:cs="Open Sans"/>
          <w:color w:val="000000"/>
          <w:sz w:val="22"/>
          <w:szCs w:val="22"/>
        </w:rPr>
        <w:t xml:space="preserve">n la incorporación de más asesores y técnicos para reforzar la atención al creciente número de clientes, satisfacer sus necesidades y trabajar codo con codo con ellos en soluciones de </w:t>
      </w:r>
      <w:r>
        <w:rPr>
          <w:rFonts w:ascii="Open Sans" w:eastAsia="Open Sans" w:hAnsi="Open Sans" w:cs="Open Sans"/>
          <w:sz w:val="22"/>
          <w:szCs w:val="22"/>
        </w:rPr>
        <w:t>reducción de costes, productividad, eficiencia y seguridad</w:t>
      </w:r>
      <w:r>
        <w:rPr>
          <w:rFonts w:ascii="Open Sans" w:eastAsia="Open Sans" w:hAnsi="Open Sans" w:cs="Open Sans"/>
          <w:color w:val="000000"/>
          <w:sz w:val="22"/>
          <w:szCs w:val="22"/>
        </w:rPr>
        <w:t>.</w:t>
      </w:r>
    </w:p>
    <w:p w14:paraId="00000008" w14:textId="77777777" w:rsidR="00BF1C16" w:rsidRDefault="00BF1C16">
      <w:pPr>
        <w:rPr>
          <w:rFonts w:ascii="Open Sans" w:eastAsia="Open Sans" w:hAnsi="Open Sans" w:cs="Open Sans"/>
          <w:sz w:val="22"/>
          <w:szCs w:val="22"/>
        </w:rPr>
      </w:pPr>
    </w:p>
    <w:p w14:paraId="00000009" w14:textId="77777777" w:rsidR="00BF1C16" w:rsidRDefault="00950380">
      <w:pPr>
        <w:spacing w:before="240" w:after="240"/>
        <w:rPr>
          <w:rFonts w:ascii="Open Sans" w:eastAsia="Open Sans" w:hAnsi="Open Sans" w:cs="Open Sans"/>
          <w:sz w:val="22"/>
          <w:szCs w:val="22"/>
        </w:rPr>
      </w:pPr>
      <w:sdt>
        <w:sdtPr>
          <w:tag w:val="goog_rdk_3"/>
          <w:id w:val="-1075980090"/>
        </w:sdtPr>
        <w:sdtEndPr/>
        <w:sdtContent/>
      </w:sdt>
      <w:sdt>
        <w:sdtPr>
          <w:tag w:val="goog_rdk_4"/>
          <w:id w:val="-1754810995"/>
        </w:sdtPr>
        <w:sdtEndPr/>
        <w:sdtContent/>
      </w:sdt>
      <w:r>
        <w:rPr>
          <w:rFonts w:ascii="Open Sans" w:eastAsia="Open Sans" w:hAnsi="Open Sans" w:cs="Open Sans"/>
          <w:sz w:val="22"/>
          <w:szCs w:val="22"/>
        </w:rPr>
        <w:t>Pa</w:t>
      </w:r>
      <w:r>
        <w:rPr>
          <w:rFonts w:ascii="Open Sans" w:eastAsia="Open Sans" w:hAnsi="Open Sans" w:cs="Open Sans"/>
          <w:sz w:val="22"/>
          <w:szCs w:val="22"/>
        </w:rPr>
        <w:t>ra Montse Zamarra, Country Manager para España y Portugal de MICHELIN Connected Fleet,“tener un contacto directo con nuestros clientes y trabajar con ellos en entender el valor de las soluciones para trazar planes de mejora y conseguir nuevos objetivos, no</w:t>
      </w:r>
      <w:r>
        <w:rPr>
          <w:rFonts w:ascii="Open Sans" w:eastAsia="Open Sans" w:hAnsi="Open Sans" w:cs="Open Sans"/>
          <w:sz w:val="22"/>
          <w:szCs w:val="22"/>
        </w:rPr>
        <w:t>s permite conocer cómo evolucionan sus necesidades a lo largo del tiempo y poder desarrollar nuestras soluciones para satisfacer nuevos requerimientos. En 2023, hemos presentado una innovadora solución para flotas de transporte pesado capaz de predecir cuá</w:t>
      </w:r>
      <w:r>
        <w:rPr>
          <w:rFonts w:ascii="Open Sans" w:eastAsia="Open Sans" w:hAnsi="Open Sans" w:cs="Open Sans"/>
          <w:sz w:val="22"/>
          <w:szCs w:val="22"/>
        </w:rPr>
        <w:t>ndo necesitarán mantenimiento los vehículos, ahorrando costes y tiempos parados en los vehículos”.</w:t>
      </w:r>
    </w:p>
    <w:p w14:paraId="0000000A" w14:textId="77777777" w:rsidR="00BF1C16" w:rsidRDefault="00BF1C16">
      <w:pPr>
        <w:rPr>
          <w:rFonts w:ascii="Open Sans" w:eastAsia="Open Sans" w:hAnsi="Open Sans" w:cs="Open Sans"/>
          <w:color w:val="FF0000"/>
          <w:sz w:val="22"/>
          <w:szCs w:val="22"/>
        </w:rPr>
      </w:pPr>
    </w:p>
    <w:p w14:paraId="0000000B" w14:textId="77777777" w:rsidR="00BF1C16" w:rsidRDefault="00BF1C16">
      <w:pPr>
        <w:rPr>
          <w:rFonts w:ascii="Open Sans" w:eastAsia="Open Sans" w:hAnsi="Open Sans" w:cs="Open Sans"/>
          <w:color w:val="000000"/>
          <w:sz w:val="22"/>
          <w:szCs w:val="22"/>
        </w:rPr>
      </w:pPr>
    </w:p>
    <w:p w14:paraId="0000000C" w14:textId="77777777" w:rsidR="00BF1C16" w:rsidRDefault="00950380">
      <w:pP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Innovadora solución de mantenimiento predictivo</w:t>
      </w:r>
    </w:p>
    <w:p w14:paraId="0000000D" w14:textId="77777777" w:rsidR="00BF1C16" w:rsidRDefault="0095038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2023 se ha seguido mejorando y ampliando la oferta de soluciones de MICHELIN </w:t>
      </w:r>
      <w:r>
        <w:rPr>
          <w:rFonts w:ascii="Open Sans" w:eastAsia="Open Sans" w:hAnsi="Open Sans" w:cs="Open Sans"/>
          <w:sz w:val="22"/>
          <w:szCs w:val="22"/>
        </w:rPr>
        <w:t>Connected Fleet</w:t>
      </w:r>
      <w:r>
        <w:rPr>
          <w:rFonts w:ascii="Open Sans" w:eastAsia="Open Sans" w:hAnsi="Open Sans" w:cs="Open Sans"/>
          <w:color w:val="000000"/>
          <w:sz w:val="22"/>
          <w:szCs w:val="22"/>
        </w:rPr>
        <w:t>, intr</w:t>
      </w:r>
      <w:r>
        <w:rPr>
          <w:rFonts w:ascii="Open Sans" w:eastAsia="Open Sans" w:hAnsi="Open Sans" w:cs="Open Sans"/>
          <w:color w:val="000000"/>
          <w:sz w:val="22"/>
          <w:szCs w:val="22"/>
        </w:rPr>
        <w:t xml:space="preserve">oduciendo más funciones de monitorización atendiendo las nuevas necesidades de los clientes. Las soluciones Truck Plus y Truck Premium, para cabezas tractoras, fueron </w:t>
      </w:r>
      <w:r>
        <w:rPr>
          <w:rFonts w:ascii="Open Sans" w:eastAsia="Open Sans" w:hAnsi="Open Sans" w:cs="Open Sans"/>
          <w:sz w:val="22"/>
          <w:szCs w:val="22"/>
        </w:rPr>
        <w:t>actualizadas</w:t>
      </w:r>
      <w:r>
        <w:rPr>
          <w:rFonts w:ascii="Open Sans" w:eastAsia="Open Sans" w:hAnsi="Open Sans" w:cs="Open Sans"/>
          <w:color w:val="000000"/>
          <w:sz w:val="22"/>
          <w:szCs w:val="22"/>
        </w:rPr>
        <w:t xml:space="preserve"> este año con mejoras, como la introducción del control de presiones (TPMS), la digitalización completa de la lectura del tacógrafo o la nuevas funciones para el transporte de cargas peligrosas. Mención especial merece la innovadora solución </w:t>
      </w:r>
      <w:r>
        <w:rPr>
          <w:rFonts w:ascii="Open Sans" w:eastAsia="Open Sans" w:hAnsi="Open Sans" w:cs="Open Sans"/>
          <w:b/>
          <w:color w:val="000000"/>
          <w:sz w:val="22"/>
          <w:szCs w:val="22"/>
        </w:rPr>
        <w:t>Smart Predicti</w:t>
      </w:r>
      <w:r>
        <w:rPr>
          <w:rFonts w:ascii="Open Sans" w:eastAsia="Open Sans" w:hAnsi="Open Sans" w:cs="Open Sans"/>
          <w:b/>
          <w:color w:val="000000"/>
          <w:sz w:val="22"/>
          <w:szCs w:val="22"/>
        </w:rPr>
        <w:t>ve Tire</w:t>
      </w:r>
      <w:r>
        <w:rPr>
          <w:rFonts w:ascii="Open Sans" w:eastAsia="Open Sans" w:hAnsi="Open Sans" w:cs="Open Sans"/>
          <w:color w:val="000000"/>
          <w:sz w:val="22"/>
          <w:szCs w:val="22"/>
        </w:rPr>
        <w:t xml:space="preserve"> presentada en 2023 y galardonada </w:t>
      </w:r>
      <w:r>
        <w:rPr>
          <w:rFonts w:ascii="Open Sans" w:eastAsia="Open Sans" w:hAnsi="Open Sans" w:cs="Open Sans"/>
          <w:sz w:val="22"/>
          <w:szCs w:val="22"/>
        </w:rPr>
        <w:t>en los innovation Awards de Solutrans en la pasada edición de noviembre en Lyon</w:t>
      </w:r>
      <w:r>
        <w:rPr>
          <w:rFonts w:ascii="Open Sans" w:eastAsia="Open Sans" w:hAnsi="Open Sans" w:cs="Open Sans"/>
          <w:color w:val="000000"/>
          <w:sz w:val="22"/>
          <w:szCs w:val="22"/>
        </w:rPr>
        <w:t xml:space="preserve">, que es la </w:t>
      </w:r>
      <w:r>
        <w:rPr>
          <w:rFonts w:ascii="Open Sans" w:eastAsia="Open Sans" w:hAnsi="Open Sans" w:cs="Open Sans"/>
          <w:b/>
          <w:color w:val="000000"/>
          <w:sz w:val="22"/>
          <w:szCs w:val="22"/>
        </w:rPr>
        <w:t>primera solución del mercado capaz de monitorizar el desgaste de todos los neumáticos de la flota</w:t>
      </w:r>
      <w:r>
        <w:rPr>
          <w:rFonts w:ascii="Open Sans" w:eastAsia="Open Sans" w:hAnsi="Open Sans" w:cs="Open Sans"/>
          <w:color w:val="000000"/>
          <w:sz w:val="22"/>
          <w:szCs w:val="22"/>
        </w:rPr>
        <w:t xml:space="preserve"> de forma digital, lo que p</w:t>
      </w:r>
      <w:r>
        <w:rPr>
          <w:rFonts w:ascii="Open Sans" w:eastAsia="Open Sans" w:hAnsi="Open Sans" w:cs="Open Sans"/>
          <w:color w:val="000000"/>
          <w:sz w:val="22"/>
          <w:szCs w:val="22"/>
        </w:rPr>
        <w:t>ermite predecir con eficiencia cuándo un vehículo necesitará mantenimiento, reduciendo a mínimos el tiempo parado y los costes asociados.</w:t>
      </w:r>
      <w:r>
        <w:rPr>
          <w:rFonts w:ascii="Open Sans" w:eastAsia="Open Sans" w:hAnsi="Open Sans" w:cs="Open Sans"/>
          <w:b/>
          <w:color w:val="000000"/>
          <w:sz w:val="22"/>
          <w:szCs w:val="22"/>
        </w:rPr>
        <w:t xml:space="preserve"> Smart Predictive Tire</w:t>
      </w:r>
      <w:r>
        <w:rPr>
          <w:rFonts w:ascii="Open Sans" w:eastAsia="Open Sans" w:hAnsi="Open Sans" w:cs="Open Sans"/>
          <w:color w:val="000000"/>
          <w:sz w:val="22"/>
          <w:szCs w:val="22"/>
        </w:rPr>
        <w:t xml:space="preserve"> aporta también a la gestión de la flota la monitorización en tiempo real de las presiones y temp</w:t>
      </w:r>
      <w:r>
        <w:rPr>
          <w:rFonts w:ascii="Open Sans" w:eastAsia="Open Sans" w:hAnsi="Open Sans" w:cs="Open Sans"/>
          <w:color w:val="000000"/>
          <w:sz w:val="22"/>
          <w:szCs w:val="22"/>
        </w:rPr>
        <w:t xml:space="preserve">eraturas de todos los neumáticos, con alertas de seguridad que están </w:t>
      </w:r>
      <w:r>
        <w:rPr>
          <w:rFonts w:ascii="Open Sans" w:eastAsia="Open Sans" w:hAnsi="Open Sans" w:cs="Open Sans"/>
          <w:b/>
          <w:color w:val="000000"/>
          <w:sz w:val="22"/>
          <w:szCs w:val="22"/>
        </w:rPr>
        <w:t>evitando hasta el 80% de los incidentes de neumáticos en carretera</w:t>
      </w:r>
      <w:r>
        <w:rPr>
          <w:rFonts w:ascii="Open Sans" w:eastAsia="Open Sans" w:hAnsi="Open Sans" w:cs="Open Sans"/>
          <w:color w:val="000000"/>
          <w:sz w:val="22"/>
          <w:szCs w:val="22"/>
        </w:rPr>
        <w:t>.</w:t>
      </w:r>
    </w:p>
    <w:p w14:paraId="0000000E" w14:textId="77777777" w:rsidR="00BF1C16" w:rsidRDefault="00BF1C16">
      <w:pPr>
        <w:rPr>
          <w:rFonts w:ascii="Open Sans" w:eastAsia="Open Sans" w:hAnsi="Open Sans" w:cs="Open Sans"/>
          <w:color w:val="000000"/>
          <w:sz w:val="22"/>
          <w:szCs w:val="22"/>
        </w:rPr>
      </w:pPr>
    </w:p>
    <w:p w14:paraId="0000000F" w14:textId="77777777" w:rsidR="00BF1C16" w:rsidRDefault="00950380">
      <w:pPr>
        <w:rPr>
          <w:rFonts w:ascii="Open Sans" w:eastAsia="Open Sans" w:hAnsi="Open Sans" w:cs="Open Sans"/>
          <w:b/>
          <w:color w:val="000000"/>
          <w:sz w:val="22"/>
          <w:szCs w:val="22"/>
        </w:rPr>
      </w:pPr>
      <w:r>
        <w:rPr>
          <w:rFonts w:ascii="Open Sans" w:eastAsia="Open Sans" w:hAnsi="Open Sans" w:cs="Open Sans"/>
          <w:b/>
          <w:sz w:val="22"/>
          <w:szCs w:val="22"/>
        </w:rPr>
        <w:t xml:space="preserve">Importantes cifras de ahorro </w:t>
      </w:r>
      <w:r>
        <w:rPr>
          <w:rFonts w:ascii="Open Sans" w:eastAsia="Open Sans" w:hAnsi="Open Sans" w:cs="Open Sans"/>
          <w:b/>
          <w:color w:val="000000"/>
          <w:sz w:val="22"/>
          <w:szCs w:val="22"/>
        </w:rPr>
        <w:t xml:space="preserve">que </w:t>
      </w:r>
      <w:r>
        <w:rPr>
          <w:rFonts w:ascii="Open Sans" w:eastAsia="Open Sans" w:hAnsi="Open Sans" w:cs="Open Sans"/>
          <w:b/>
          <w:sz w:val="22"/>
          <w:szCs w:val="22"/>
        </w:rPr>
        <w:t>refuerzan la eficiencia</w:t>
      </w:r>
    </w:p>
    <w:p w14:paraId="00000010" w14:textId="77777777" w:rsidR="00BF1C16" w:rsidRDefault="00950380">
      <w:pPr>
        <w:rPr>
          <w:rFonts w:ascii="Open Sans" w:eastAsia="Open Sans" w:hAnsi="Open Sans" w:cs="Open Sans"/>
          <w:color w:val="000000"/>
          <w:sz w:val="22"/>
          <w:szCs w:val="22"/>
        </w:rPr>
      </w:pPr>
      <w:r>
        <w:rPr>
          <w:rFonts w:ascii="Open Sans" w:eastAsia="Open Sans" w:hAnsi="Open Sans" w:cs="Open Sans"/>
          <w:color w:val="000000"/>
          <w:sz w:val="22"/>
          <w:szCs w:val="22"/>
        </w:rPr>
        <w:t>Los excelentes resultados de MICHELIN Connected Fleet en 2023</w:t>
      </w:r>
      <w:r>
        <w:rPr>
          <w:rFonts w:ascii="Open Sans" w:eastAsia="Open Sans" w:hAnsi="Open Sans" w:cs="Open Sans"/>
          <w:color w:val="000000"/>
          <w:sz w:val="22"/>
          <w:szCs w:val="22"/>
        </w:rPr>
        <w:t xml:space="preserve"> están avalados por las notables mejoras en la eficiencia, sostenibilidad y seguridad que los clientes están logrando en sus flotas. Gracias a las soluciones de MICHELIN Connected Fleet,</w:t>
      </w:r>
      <w:r>
        <w:rPr>
          <w:rFonts w:ascii="Open Sans" w:eastAsia="Open Sans" w:hAnsi="Open Sans" w:cs="Open Sans"/>
          <w:sz w:val="22"/>
          <w:szCs w:val="22"/>
        </w:rPr>
        <w:t xml:space="preserve"> los clientes</w:t>
      </w:r>
      <w:r>
        <w:rPr>
          <w:rFonts w:ascii="Open Sans" w:eastAsia="Open Sans" w:hAnsi="Open Sans" w:cs="Open Sans"/>
          <w:color w:val="000000"/>
          <w:sz w:val="22"/>
          <w:szCs w:val="22"/>
        </w:rPr>
        <w:t xml:space="preserve"> cons</w:t>
      </w:r>
      <w:r>
        <w:rPr>
          <w:rFonts w:ascii="Open Sans" w:eastAsia="Open Sans" w:hAnsi="Open Sans" w:cs="Open Sans"/>
          <w:sz w:val="22"/>
          <w:szCs w:val="22"/>
        </w:rPr>
        <w:t>i</w:t>
      </w:r>
      <w:r>
        <w:rPr>
          <w:rFonts w:ascii="Open Sans" w:eastAsia="Open Sans" w:hAnsi="Open Sans" w:cs="Open Sans"/>
          <w:color w:val="000000"/>
          <w:sz w:val="22"/>
          <w:szCs w:val="22"/>
        </w:rPr>
        <w:t>gu</w:t>
      </w:r>
      <w:r>
        <w:rPr>
          <w:rFonts w:ascii="Open Sans" w:eastAsia="Open Sans" w:hAnsi="Open Sans" w:cs="Open Sans"/>
          <w:sz w:val="22"/>
          <w:szCs w:val="22"/>
        </w:rPr>
        <w:t>en</w:t>
      </w:r>
      <w:r>
        <w:rPr>
          <w:rFonts w:ascii="Open Sans" w:eastAsia="Open Sans" w:hAnsi="Open Sans" w:cs="Open Sans"/>
          <w:color w:val="000000"/>
          <w:sz w:val="22"/>
          <w:szCs w:val="22"/>
        </w:rPr>
        <w:t>:</w:t>
      </w:r>
    </w:p>
    <w:p w14:paraId="00000011" w14:textId="77777777" w:rsidR="00BF1C16" w:rsidRDefault="00950380">
      <w:pPr>
        <w:numPr>
          <w:ilvl w:val="0"/>
          <w:numId w:val="1"/>
        </w:numPr>
        <w:pBdr>
          <w:top w:val="nil"/>
          <w:left w:val="nil"/>
          <w:bottom w:val="nil"/>
          <w:right w:val="nil"/>
          <w:between w:val="nil"/>
        </w:pBd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Un 99,9% del cumplimiento del límite de velocidad gracias a las alertas en cabina.</w:t>
      </w:r>
    </w:p>
    <w:p w14:paraId="00000012" w14:textId="77777777" w:rsidR="00BF1C16" w:rsidRDefault="00950380">
      <w:pPr>
        <w:numPr>
          <w:ilvl w:val="0"/>
          <w:numId w:val="1"/>
        </w:numPr>
        <w:pBdr>
          <w:top w:val="nil"/>
          <w:left w:val="nil"/>
          <w:bottom w:val="nil"/>
          <w:right w:val="nil"/>
          <w:between w:val="nil"/>
        </w:pBd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Una reducción del 23% de los incidentes de tráfico.</w:t>
      </w:r>
    </w:p>
    <w:p w14:paraId="00000013" w14:textId="77777777" w:rsidR="00BF1C16" w:rsidRDefault="00950380">
      <w:pPr>
        <w:numPr>
          <w:ilvl w:val="0"/>
          <w:numId w:val="1"/>
        </w:numPr>
        <w:pBdr>
          <w:top w:val="nil"/>
          <w:left w:val="nil"/>
          <w:bottom w:val="nil"/>
          <w:right w:val="nil"/>
          <w:between w:val="nil"/>
        </w:pBd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Una reducción de los costes del seguro del 40%</w:t>
      </w:r>
    </w:p>
    <w:p w14:paraId="00000014" w14:textId="77777777" w:rsidR="00BF1C16" w:rsidRDefault="00950380">
      <w:pPr>
        <w:numPr>
          <w:ilvl w:val="0"/>
          <w:numId w:val="1"/>
        </w:numPr>
        <w:pBdr>
          <w:top w:val="nil"/>
          <w:left w:val="nil"/>
          <w:bottom w:val="nil"/>
          <w:right w:val="nil"/>
          <w:between w:val="nil"/>
        </w:pBd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reducción del consumo de combustible del 4%. </w:t>
      </w:r>
    </w:p>
    <w:p w14:paraId="00000015" w14:textId="77777777" w:rsidR="00BF1C16" w:rsidRDefault="00950380">
      <w:pPr>
        <w:numPr>
          <w:ilvl w:val="0"/>
          <w:numId w:val="1"/>
        </w:numPr>
        <w:pBdr>
          <w:top w:val="nil"/>
          <w:left w:val="nil"/>
          <w:bottom w:val="nil"/>
          <w:right w:val="nil"/>
          <w:between w:val="nil"/>
        </w:pBd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Una reducción del 8% del</w:t>
      </w:r>
      <w:r>
        <w:rPr>
          <w:rFonts w:ascii="Open Sans" w:eastAsia="Open Sans" w:hAnsi="Open Sans" w:cs="Open Sans"/>
          <w:color w:val="000000"/>
          <w:sz w:val="22"/>
          <w:szCs w:val="22"/>
        </w:rPr>
        <w:t xml:space="preserve"> tiempo en el que el vehículo está parado.</w:t>
      </w:r>
    </w:p>
    <w:p w14:paraId="00000016" w14:textId="77777777" w:rsidR="00BF1C16" w:rsidRDefault="00950380">
      <w:pPr>
        <w:numPr>
          <w:ilvl w:val="0"/>
          <w:numId w:val="1"/>
        </w:numPr>
        <w:pBdr>
          <w:top w:val="nil"/>
          <w:left w:val="nil"/>
          <w:bottom w:val="nil"/>
          <w:right w:val="nil"/>
          <w:between w:val="nil"/>
        </w:pBd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reducción del 80% de los incidentes de neumáticos con Smart Predictive Tire. </w:t>
      </w:r>
    </w:p>
    <w:p w14:paraId="00000017" w14:textId="77777777" w:rsidR="00BF1C16" w:rsidRDefault="00BF1C16">
      <w:pPr>
        <w:rPr>
          <w:rFonts w:ascii="Open Sans" w:eastAsia="Open Sans" w:hAnsi="Open Sans" w:cs="Open Sans"/>
          <w:color w:val="000000"/>
          <w:sz w:val="22"/>
          <w:szCs w:val="22"/>
        </w:rPr>
      </w:pPr>
      <w:bookmarkStart w:id="3" w:name="_heading=h.1fob9te" w:colFirst="0" w:colLast="0"/>
      <w:bookmarkEnd w:id="3"/>
    </w:p>
    <w:p w14:paraId="00000018" w14:textId="77777777" w:rsidR="00BF1C16" w:rsidRDefault="00950380">
      <w:pPr>
        <w:rPr>
          <w:rFonts w:ascii="Open Sans" w:eastAsia="Open Sans" w:hAnsi="Open Sans" w:cs="Open Sans"/>
          <w:color w:val="000000"/>
          <w:sz w:val="22"/>
          <w:szCs w:val="22"/>
        </w:rPr>
      </w:pPr>
      <w:r>
        <w:rPr>
          <w:rFonts w:ascii="Open Sans" w:eastAsia="Open Sans" w:hAnsi="Open Sans" w:cs="Open Sans"/>
          <w:color w:val="000000"/>
          <w:sz w:val="22"/>
          <w:szCs w:val="22"/>
        </w:rPr>
        <w:t>El valor diferenciador de las soluciones de M</w:t>
      </w:r>
      <w:r>
        <w:rPr>
          <w:rFonts w:ascii="Open Sans" w:eastAsia="Open Sans" w:hAnsi="Open Sans" w:cs="Open Sans"/>
          <w:sz w:val="22"/>
          <w:szCs w:val="22"/>
        </w:rPr>
        <w:t>ICHELIN Connected Fleet</w:t>
      </w:r>
      <w:r>
        <w:rPr>
          <w:rFonts w:ascii="Open Sans" w:eastAsia="Open Sans" w:hAnsi="Open Sans" w:cs="Open Sans"/>
          <w:color w:val="000000"/>
          <w:sz w:val="22"/>
          <w:szCs w:val="22"/>
        </w:rPr>
        <w:t xml:space="preserve"> está en el equipo de especialistas que se pone al servicio de</w:t>
      </w:r>
      <w:r>
        <w:rPr>
          <w:rFonts w:ascii="Open Sans" w:eastAsia="Open Sans" w:hAnsi="Open Sans" w:cs="Open Sans"/>
          <w:color w:val="000000"/>
          <w:sz w:val="22"/>
          <w:szCs w:val="22"/>
        </w:rPr>
        <w:t xml:space="preserve"> los clientes y que trabaja junto a ellos para buscar vías de mejora, reducción de costes y aumento de la productividad y seguridad. Este </w:t>
      </w:r>
      <w:r>
        <w:rPr>
          <w:rFonts w:ascii="Open Sans" w:eastAsia="Open Sans" w:hAnsi="Open Sans" w:cs="Open Sans"/>
          <w:b/>
          <w:color w:val="000000"/>
          <w:sz w:val="22"/>
          <w:szCs w:val="22"/>
        </w:rPr>
        <w:t xml:space="preserve">acompañamiento </w:t>
      </w:r>
      <w:r>
        <w:rPr>
          <w:rFonts w:ascii="Open Sans" w:eastAsia="Open Sans" w:hAnsi="Open Sans" w:cs="Open Sans"/>
          <w:b/>
          <w:sz w:val="22"/>
          <w:szCs w:val="22"/>
        </w:rPr>
        <w:t>continuado</w:t>
      </w:r>
      <w:r>
        <w:rPr>
          <w:rFonts w:ascii="Open Sans" w:eastAsia="Open Sans" w:hAnsi="Open Sans" w:cs="Open Sans"/>
          <w:color w:val="000000"/>
          <w:sz w:val="22"/>
          <w:szCs w:val="22"/>
        </w:rPr>
        <w:t xml:space="preserve"> permite a las flotas contar con expertos analistas que extraen conocimiento de todos los dat</w:t>
      </w:r>
      <w:r>
        <w:rPr>
          <w:rFonts w:ascii="Open Sans" w:eastAsia="Open Sans" w:hAnsi="Open Sans" w:cs="Open Sans"/>
          <w:color w:val="000000"/>
          <w:sz w:val="22"/>
          <w:szCs w:val="22"/>
        </w:rPr>
        <w:t>os recogidos y que presentan de forma periódica informes de rendimiento y medidas de mejora, para establecer juntos nuevos objetivos.</w:t>
      </w:r>
    </w:p>
    <w:p w14:paraId="00000019" w14:textId="77777777" w:rsidR="00BF1C16" w:rsidRDefault="00BF1C16">
      <w:pPr>
        <w:rPr>
          <w:rFonts w:ascii="Open Sans" w:eastAsia="Open Sans" w:hAnsi="Open Sans" w:cs="Open Sans"/>
          <w:sz w:val="22"/>
          <w:szCs w:val="22"/>
        </w:rPr>
      </w:pPr>
      <w:bookmarkStart w:id="4" w:name="_heading=h.5o54mr34rlz2" w:colFirst="0" w:colLast="0"/>
      <w:bookmarkEnd w:id="4"/>
    </w:p>
    <w:p w14:paraId="0000001A" w14:textId="77777777" w:rsidR="00BF1C16" w:rsidRDefault="00950380">
      <w:pPr>
        <w:rPr>
          <w:rFonts w:ascii="Open Sans" w:eastAsia="Open Sans" w:hAnsi="Open Sans" w:cs="Open Sans"/>
          <w:sz w:val="22"/>
          <w:szCs w:val="22"/>
        </w:rPr>
      </w:pPr>
      <w:r>
        <w:rPr>
          <w:rFonts w:ascii="Open Sans" w:eastAsia="Open Sans" w:hAnsi="Open Sans" w:cs="Open Sans"/>
          <w:b/>
          <w:sz w:val="22"/>
          <w:szCs w:val="22"/>
        </w:rPr>
        <w:t>Avance de 2024</w:t>
      </w:r>
    </w:p>
    <w:p w14:paraId="0000001B" w14:textId="77777777" w:rsidR="00BF1C16" w:rsidRDefault="00950380">
      <w:pPr>
        <w:rPr>
          <w:rFonts w:ascii="Open Sans" w:eastAsia="Open Sans" w:hAnsi="Open Sans" w:cs="Open Sans"/>
          <w:sz w:val="22"/>
          <w:szCs w:val="22"/>
        </w:rPr>
      </w:pPr>
      <w:bookmarkStart w:id="5" w:name="_heading=h.euxjsws5u7xy" w:colFirst="0" w:colLast="0"/>
      <w:bookmarkEnd w:id="5"/>
      <w:r>
        <w:rPr>
          <w:rFonts w:ascii="Open Sans" w:eastAsia="Open Sans" w:hAnsi="Open Sans" w:cs="Open Sans"/>
          <w:sz w:val="22"/>
          <w:szCs w:val="22"/>
        </w:rPr>
        <w:t>A lo largo de 2024, MICHELIN Connected Fleet seguirá creciendo en España con el objetivo de llegar a más d</w:t>
      </w:r>
      <w:r>
        <w:rPr>
          <w:rFonts w:ascii="Open Sans" w:eastAsia="Open Sans" w:hAnsi="Open Sans" w:cs="Open Sans"/>
          <w:sz w:val="22"/>
          <w:szCs w:val="22"/>
        </w:rPr>
        <w:t xml:space="preserve">e </w:t>
      </w:r>
      <w:r>
        <w:rPr>
          <w:rFonts w:ascii="Open Sans" w:eastAsia="Open Sans" w:hAnsi="Open Sans" w:cs="Open Sans"/>
          <w:color w:val="FF0000"/>
          <w:sz w:val="22"/>
          <w:szCs w:val="22"/>
        </w:rPr>
        <w:t>15.000 vehículos</w:t>
      </w:r>
      <w:r>
        <w:rPr>
          <w:rFonts w:ascii="Open Sans" w:eastAsia="Open Sans" w:hAnsi="Open Sans" w:cs="Open Sans"/>
          <w:sz w:val="22"/>
          <w:szCs w:val="22"/>
        </w:rPr>
        <w:t xml:space="preserve">, lanzando novedades y mejoras de sus soluciones </w:t>
      </w:r>
      <w:r>
        <w:rPr>
          <w:rFonts w:ascii="Open Sans" w:eastAsia="Open Sans" w:hAnsi="Open Sans" w:cs="Open Sans"/>
          <w:b/>
          <w:sz w:val="22"/>
          <w:szCs w:val="22"/>
        </w:rPr>
        <w:t>gracias a la experiencia del contacto directo con el cliente y del</w:t>
      </w:r>
      <w:r>
        <w:rPr>
          <w:rFonts w:ascii="Open Sans" w:eastAsia="Open Sans" w:hAnsi="Open Sans" w:cs="Open Sans"/>
          <w:sz w:val="22"/>
          <w:szCs w:val="22"/>
        </w:rPr>
        <w:t xml:space="preserve"> </w:t>
      </w:r>
      <w:r>
        <w:rPr>
          <w:rFonts w:ascii="Open Sans" w:eastAsia="Open Sans" w:hAnsi="Open Sans" w:cs="Open Sans"/>
          <w:b/>
          <w:sz w:val="22"/>
          <w:szCs w:val="22"/>
        </w:rPr>
        <w:lastRenderedPageBreak/>
        <w:t>conocimiento de la evolución de sus necesidades</w:t>
      </w:r>
      <w:r>
        <w:rPr>
          <w:rFonts w:ascii="Open Sans" w:eastAsia="Open Sans" w:hAnsi="Open Sans" w:cs="Open Sans"/>
          <w:sz w:val="22"/>
          <w:szCs w:val="22"/>
        </w:rPr>
        <w:t>. Las soluciones para trailers, para vehículos comerciales ligeros, para el transporte en frío seguirán evolucionando con nuevas funciones. También se seguirán reforzando las soluciones para el sector del vehículo comercial eléctrico y la solución de trans</w:t>
      </w:r>
      <w:r>
        <w:rPr>
          <w:rFonts w:ascii="Open Sans" w:eastAsia="Open Sans" w:hAnsi="Open Sans" w:cs="Open Sans"/>
          <w:sz w:val="22"/>
          <w:szCs w:val="22"/>
        </w:rPr>
        <w:t>ición hacia la flota verde MoveElectric.</w:t>
      </w:r>
    </w:p>
    <w:p w14:paraId="0000001C" w14:textId="77777777" w:rsidR="00BF1C16" w:rsidRDefault="00BF1C16">
      <w:pPr>
        <w:rPr>
          <w:rFonts w:ascii="Open Sans" w:eastAsia="Open Sans" w:hAnsi="Open Sans" w:cs="Open Sans"/>
          <w:b/>
          <w:color w:val="000000"/>
          <w:sz w:val="22"/>
          <w:szCs w:val="22"/>
        </w:rPr>
      </w:pPr>
      <w:bookmarkStart w:id="6" w:name="_heading=h.mmxdhf2h7ns5" w:colFirst="0" w:colLast="0"/>
      <w:bookmarkEnd w:id="6"/>
    </w:p>
    <w:p w14:paraId="0000001D" w14:textId="77777777" w:rsidR="00BF1C16" w:rsidRDefault="00950380">
      <w:pPr>
        <w:rPr>
          <w:rFonts w:ascii="Open Sans" w:eastAsia="Open Sans" w:hAnsi="Open Sans" w:cs="Open Sans"/>
          <w:sz w:val="22"/>
          <w:szCs w:val="22"/>
        </w:rPr>
      </w:pPr>
      <w:r>
        <w:rPr>
          <w:rFonts w:ascii="Open Sans" w:eastAsia="Open Sans" w:hAnsi="Open Sans" w:cs="Open Sans"/>
          <w:color w:val="000000"/>
          <w:sz w:val="22"/>
          <w:szCs w:val="22"/>
        </w:rPr>
        <w:t>MICHELIN Connected Fleet, que inició sus actividades en España en 2020, continúa su proceso de expansión mundial.</w:t>
      </w:r>
      <w:r>
        <w:rPr>
          <w:rFonts w:ascii="Open Sans" w:eastAsia="Open Sans" w:hAnsi="Open Sans" w:cs="Open Sans"/>
          <w:sz w:val="22"/>
          <w:szCs w:val="22"/>
        </w:rPr>
        <w:t xml:space="preserve"> En 2022 se ha consolidado la presencia en Francia y Reino Unido y en 2023 ya contamos con actividad </w:t>
      </w:r>
      <w:r>
        <w:rPr>
          <w:rFonts w:ascii="Open Sans" w:eastAsia="Open Sans" w:hAnsi="Open Sans" w:cs="Open Sans"/>
          <w:sz w:val="22"/>
          <w:szCs w:val="22"/>
        </w:rPr>
        <w:t>en importantísimos mercados como Alemania, Italia, Suecia, Sudáfrica, Australia,  Norte América, Brasil y Sudamérica, a través de MICHELIN Connected Fleet by Sascar.</w:t>
      </w:r>
    </w:p>
    <w:p w14:paraId="0000001E" w14:textId="77777777" w:rsidR="00BF1C16" w:rsidRDefault="00BF1C16">
      <w:pPr>
        <w:rPr>
          <w:rFonts w:ascii="Open Sans" w:eastAsia="Open Sans" w:hAnsi="Open Sans" w:cs="Open Sans"/>
          <w:color w:val="000000"/>
          <w:sz w:val="22"/>
          <w:szCs w:val="22"/>
        </w:rPr>
      </w:pPr>
    </w:p>
    <w:p w14:paraId="0000001F" w14:textId="77777777" w:rsidR="00BF1C16" w:rsidRDefault="0095038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crecimiento se ve reflejado en todas las cifras de negocio. </w:t>
      </w:r>
      <w:r>
        <w:rPr>
          <w:rFonts w:ascii="Open Sans" w:eastAsia="Open Sans" w:hAnsi="Open Sans" w:cs="Open Sans"/>
          <w:sz w:val="22"/>
          <w:szCs w:val="22"/>
        </w:rPr>
        <w:t>Más de 66.000 clientes d</w:t>
      </w:r>
      <w:r>
        <w:rPr>
          <w:rFonts w:ascii="Open Sans" w:eastAsia="Open Sans" w:hAnsi="Open Sans" w:cs="Open Sans"/>
          <w:sz w:val="22"/>
          <w:szCs w:val="22"/>
        </w:rPr>
        <w:t>e todo el mundo usan las soluciones de MICHELIN Connected Fleet, con más de 700.000 vehículos gestionados en 18 países,</w:t>
      </w:r>
      <w:r>
        <w:rPr>
          <w:rFonts w:ascii="Open Sans" w:eastAsia="Open Sans" w:hAnsi="Open Sans" w:cs="Open Sans"/>
          <w:color w:val="000000"/>
          <w:sz w:val="22"/>
          <w:szCs w:val="22"/>
        </w:rPr>
        <w:t xml:space="preserve"> que generan datos de aproximadamente 300 millones de recorridos anuales. </w:t>
      </w:r>
    </w:p>
    <w:p w14:paraId="00000020" w14:textId="77777777" w:rsidR="00BF1C16" w:rsidRDefault="00BF1C16">
      <w:pPr>
        <w:rPr>
          <w:rFonts w:ascii="Open Sans" w:eastAsia="Open Sans" w:hAnsi="Open Sans" w:cs="Open Sans"/>
          <w:color w:val="000000"/>
          <w:sz w:val="22"/>
          <w:szCs w:val="22"/>
        </w:rPr>
      </w:pPr>
    </w:p>
    <w:p w14:paraId="00000021" w14:textId="77777777" w:rsidR="00BF1C16" w:rsidRDefault="00BF1C16">
      <w:pPr>
        <w:tabs>
          <w:tab w:val="left" w:pos="8647"/>
        </w:tabs>
        <w:jc w:val="both"/>
        <w:rPr>
          <w:rFonts w:ascii="Open Sans" w:eastAsia="Open Sans" w:hAnsi="Open Sans" w:cs="Open Sans"/>
          <w:color w:val="808080"/>
          <w:sz w:val="18"/>
          <w:szCs w:val="18"/>
        </w:rPr>
      </w:pPr>
    </w:p>
    <w:p w14:paraId="00000022" w14:textId="77777777" w:rsidR="00BF1C16" w:rsidRDefault="00950380">
      <w:pPr>
        <w:tabs>
          <w:tab w:val="left" w:pos="8647"/>
        </w:tabs>
        <w:jc w:val="both"/>
        <w:rPr>
          <w:rFonts w:ascii="Open Sans" w:eastAsia="Open Sans" w:hAnsi="Open Sans" w:cs="Open Sans"/>
          <w:color w:val="808080"/>
          <w:sz w:val="18"/>
          <w:szCs w:val="18"/>
        </w:rPr>
      </w:pPr>
      <w:r>
        <w:rPr>
          <w:rFonts w:ascii="Open Sans" w:eastAsia="Open Sans" w:hAnsi="Open Sans" w:cs="Open Sans"/>
          <w:color w:val="808080"/>
          <w:sz w:val="18"/>
          <w:szCs w:val="18"/>
        </w:rPr>
        <w:t>MICHELIN Connected Fleet powered by Masternaut ofrece soluci</w:t>
      </w:r>
      <w:r>
        <w:rPr>
          <w:rFonts w:ascii="Open Sans" w:eastAsia="Open Sans" w:hAnsi="Open Sans" w:cs="Open Sans"/>
          <w:color w:val="808080"/>
          <w:sz w:val="18"/>
          <w:szCs w:val="18"/>
        </w:rPr>
        <w:t>ones de gestión de flotas, tecnología de vehículos conectados y servicios de gestión. Nos comprometemos a comprender las necesidades de nuestros clientes y a trabajar a su lado para mejorar el rendimiento de sus flotas con soluciones pragmáticas y eficient</w:t>
      </w:r>
      <w:r>
        <w:rPr>
          <w:rFonts w:ascii="Open Sans" w:eastAsia="Open Sans" w:hAnsi="Open Sans" w:cs="Open Sans"/>
          <w:color w:val="808080"/>
          <w:sz w:val="18"/>
          <w:szCs w:val="18"/>
        </w:rPr>
        <w:t>es. Nuestra misión es transformar los datos de movilidad en una ventaja competitiva, con soluciones que reducen costes, aumentan la productividad, mejoran la conducción y la seguridad vial, incrementan la seguridad del vehículo y su carga y optimizan el se</w:t>
      </w:r>
      <w:r>
        <w:rPr>
          <w:rFonts w:ascii="Open Sans" w:eastAsia="Open Sans" w:hAnsi="Open Sans" w:cs="Open Sans"/>
          <w:color w:val="808080"/>
          <w:sz w:val="18"/>
          <w:szCs w:val="18"/>
        </w:rPr>
        <w:t>rvicio para el cliente final.</w:t>
      </w:r>
    </w:p>
    <w:p w14:paraId="00000023" w14:textId="77777777" w:rsidR="00BF1C16" w:rsidRDefault="00BF1C16">
      <w:pPr>
        <w:tabs>
          <w:tab w:val="left" w:pos="8647"/>
        </w:tabs>
        <w:jc w:val="both"/>
        <w:rPr>
          <w:rFonts w:ascii="Open Sans" w:eastAsia="Open Sans" w:hAnsi="Open Sans" w:cs="Open Sans"/>
          <w:color w:val="000000"/>
        </w:rPr>
      </w:pPr>
    </w:p>
    <w:p w14:paraId="00000024" w14:textId="77777777" w:rsidR="00BF1C16" w:rsidRDefault="00950380">
      <w:pPr>
        <w:tabs>
          <w:tab w:val="left" w:pos="8647"/>
        </w:tabs>
        <w:jc w:val="both"/>
        <w:rPr>
          <w:rFonts w:ascii="Open Sans" w:eastAsia="Open Sans" w:hAnsi="Open Sans" w:cs="Open Sans"/>
          <w:color w:val="000000"/>
        </w:rPr>
      </w:pPr>
      <w:r>
        <w:rPr>
          <w:rFonts w:ascii="Open Sans" w:eastAsia="Open Sans" w:hAnsi="Open Sans" w:cs="Open Sans"/>
          <w:color w:val="808080"/>
          <w:sz w:val="18"/>
          <w:szCs w:val="18"/>
        </w:rPr>
        <w:t>MICHELIN Connected Fleet powered by Masternaut forma parte del Grupo Michelin, que con una voluntad incansable de progreso e innovación, tiene como objetivo proporcionar a sus clientes una movilidad más sostenible, segura, ef</w:t>
      </w:r>
      <w:r>
        <w:rPr>
          <w:rFonts w:ascii="Open Sans" w:eastAsia="Open Sans" w:hAnsi="Open Sans" w:cs="Open Sans"/>
          <w:color w:val="808080"/>
          <w:sz w:val="18"/>
          <w:szCs w:val="18"/>
        </w:rPr>
        <w:t>iciente y respetuosa con el medioambiente. </w:t>
      </w:r>
    </w:p>
    <w:p w14:paraId="00000025" w14:textId="77777777" w:rsidR="00BF1C16" w:rsidRDefault="00950380">
      <w:pPr>
        <w:spacing w:line="276" w:lineRule="auto"/>
        <w:rPr>
          <w:rFonts w:ascii="Open Sans" w:eastAsia="Open Sans" w:hAnsi="Open Sans" w:cs="Open Sans"/>
          <w:color w:val="000000"/>
          <w:sz w:val="18"/>
          <w:szCs w:val="18"/>
        </w:rPr>
      </w:pPr>
      <w:r>
        <w:rPr>
          <w:rFonts w:ascii="Open Sans" w:eastAsia="Open Sans" w:hAnsi="Open Sans" w:cs="Open Sans"/>
          <w:color w:val="000000"/>
          <w:sz w:val="18"/>
          <w:szCs w:val="18"/>
        </w:rPr>
        <w:t> </w:t>
      </w:r>
    </w:p>
    <w:p w14:paraId="00000026" w14:textId="77777777" w:rsidR="00BF1C16" w:rsidRDefault="00950380">
      <w:pPr>
        <w:rPr>
          <w:rFonts w:ascii="Open Sans" w:eastAsia="Open Sans" w:hAnsi="Open Sans" w:cs="Open Sans"/>
          <w:b/>
          <w:color w:val="808080"/>
          <w:sz w:val="18"/>
          <w:szCs w:val="18"/>
        </w:rPr>
      </w:pPr>
      <w:r>
        <w:rPr>
          <w:rFonts w:ascii="Open Sans" w:eastAsia="Open Sans" w:hAnsi="Open Sans" w:cs="Open Sans"/>
          <w:b/>
          <w:color w:val="808080"/>
          <w:sz w:val="18"/>
          <w:szCs w:val="18"/>
        </w:rPr>
        <w:t>DEPARTAMENTO DE COMUNICACIÓN </w:t>
      </w:r>
    </w:p>
    <w:p w14:paraId="00000027" w14:textId="77777777" w:rsidR="00BF1C16" w:rsidRDefault="00950380">
      <w:pPr>
        <w:ind w:left="360"/>
        <w:rPr>
          <w:rFonts w:ascii="Open Sans" w:eastAsia="Open Sans" w:hAnsi="Open Sans" w:cs="Open Sans"/>
          <w:color w:val="808080"/>
          <w:sz w:val="18"/>
          <w:szCs w:val="18"/>
        </w:rPr>
      </w:pPr>
      <w:r>
        <w:rPr>
          <w:rFonts w:ascii="Open Sans" w:eastAsia="Open Sans" w:hAnsi="Open Sans" w:cs="Open Sans"/>
          <w:color w:val="808080"/>
          <w:sz w:val="18"/>
          <w:szCs w:val="18"/>
        </w:rPr>
        <w:t>Ronda de Poniente, 6</w:t>
      </w:r>
      <w:r>
        <w:rPr>
          <w:rFonts w:ascii="Open Sans" w:eastAsia="Open Sans" w:hAnsi="Open Sans" w:cs="Open Sans"/>
          <w:color w:val="808080"/>
          <w:sz w:val="18"/>
          <w:szCs w:val="18"/>
        </w:rPr>
        <w:br/>
        <w:t>28760 Tres Cantos, Madrid, ESPAÑA</w:t>
      </w:r>
      <w:r>
        <w:rPr>
          <w:rFonts w:ascii="Open Sans" w:eastAsia="Open Sans" w:hAnsi="Open Sans" w:cs="Open Sans"/>
          <w:color w:val="808080"/>
          <w:sz w:val="18"/>
          <w:szCs w:val="18"/>
        </w:rPr>
        <w:br/>
      </w:r>
      <w:r>
        <w:rPr>
          <w:rFonts w:ascii="Open Sans" w:eastAsia="Open Sans" w:hAnsi="Open Sans" w:cs="Open Sans"/>
          <w:b/>
          <w:color w:val="808080"/>
          <w:sz w:val="18"/>
          <w:szCs w:val="18"/>
        </w:rPr>
        <w:t>Marketing Manager de MICHELIN Connected Fleet</w:t>
      </w:r>
    </w:p>
    <w:p w14:paraId="00000028" w14:textId="77777777" w:rsidR="00BF1C16" w:rsidRDefault="00950380">
      <w:pPr>
        <w:ind w:left="360"/>
        <w:rPr>
          <w:rFonts w:ascii="Open Sans" w:eastAsia="Open Sans" w:hAnsi="Open Sans" w:cs="Open Sans"/>
          <w:color w:val="808080"/>
          <w:sz w:val="18"/>
          <w:szCs w:val="18"/>
        </w:rPr>
      </w:pPr>
      <w:r>
        <w:rPr>
          <w:rFonts w:ascii="Open Sans" w:eastAsia="Open Sans" w:hAnsi="Open Sans" w:cs="Open Sans"/>
          <w:b/>
          <w:color w:val="808080"/>
          <w:sz w:val="18"/>
          <w:szCs w:val="18"/>
        </w:rPr>
        <w:t xml:space="preserve">Isabel Muñiz: </w:t>
      </w:r>
      <w:r>
        <w:rPr>
          <w:rFonts w:ascii="Open Sans" w:eastAsia="Open Sans" w:hAnsi="Open Sans" w:cs="Open Sans"/>
          <w:color w:val="808080"/>
          <w:sz w:val="18"/>
          <w:szCs w:val="18"/>
        </w:rPr>
        <w:t xml:space="preserve">Móvil: +34 686 23 17 75 – </w:t>
      </w:r>
      <w:hyperlink r:id="rId8">
        <w:r>
          <w:rPr>
            <w:rFonts w:ascii="Open Sans" w:eastAsia="Open Sans" w:hAnsi="Open Sans" w:cs="Open Sans"/>
            <w:color w:val="808080"/>
            <w:sz w:val="18"/>
            <w:szCs w:val="18"/>
            <w:u w:val="single"/>
          </w:rPr>
          <w:t>isabel.muniz@masternaut.com</w:t>
        </w:r>
      </w:hyperlink>
    </w:p>
    <w:p w14:paraId="00000029" w14:textId="77777777" w:rsidR="00BF1C16" w:rsidRDefault="00950380">
      <w:pPr>
        <w:rPr>
          <w:sz w:val="22"/>
          <w:szCs w:val="22"/>
        </w:rPr>
      </w:pPr>
      <w:r>
        <w:rPr>
          <w:rFonts w:ascii="Open Sans" w:eastAsia="Open Sans" w:hAnsi="Open Sans" w:cs="Open Sans"/>
          <w:color w:val="808080"/>
          <w:sz w:val="18"/>
          <w:szCs w:val="18"/>
        </w:rPr>
        <w:t>Gabinete de Prensa</w:t>
      </w:r>
      <w:r>
        <w:rPr>
          <w:rFonts w:ascii="Open Sans" w:eastAsia="Open Sans" w:hAnsi="Open Sans" w:cs="Open Sans"/>
          <w:color w:val="808080"/>
          <w:sz w:val="18"/>
          <w:szCs w:val="18"/>
        </w:rPr>
        <w:br/>
        <w:t xml:space="preserve">Newspress Spain; </w:t>
      </w:r>
      <w:r>
        <w:rPr>
          <w:rFonts w:ascii="Open Sans" w:eastAsia="Open Sans" w:hAnsi="Open Sans" w:cs="Open Sans"/>
          <w:b/>
          <w:color w:val="808080"/>
          <w:sz w:val="18"/>
          <w:szCs w:val="18"/>
        </w:rPr>
        <w:t>Gerardo Jiménez</w:t>
      </w:r>
      <w:r>
        <w:rPr>
          <w:rFonts w:ascii="Open Sans" w:eastAsia="Open Sans" w:hAnsi="Open Sans" w:cs="Open Sans"/>
          <w:color w:val="808080"/>
          <w:sz w:val="18"/>
          <w:szCs w:val="18"/>
        </w:rPr>
        <w:t xml:space="preserve">; </w:t>
      </w:r>
      <w:hyperlink r:id="rId9">
        <w:r>
          <w:rPr>
            <w:rFonts w:ascii="Open Sans" w:eastAsia="Open Sans" w:hAnsi="Open Sans" w:cs="Open Sans"/>
            <w:color w:val="808080"/>
            <w:sz w:val="18"/>
            <w:szCs w:val="18"/>
            <w:u w:val="single"/>
          </w:rPr>
          <w:t>gjimenez@boosters.es</w:t>
        </w:r>
      </w:hyperlink>
    </w:p>
    <w:p w14:paraId="0000002A" w14:textId="77777777" w:rsidR="00BF1C16" w:rsidRDefault="00BF1C16">
      <w:pPr>
        <w:rPr>
          <w:sz w:val="22"/>
          <w:szCs w:val="22"/>
        </w:rPr>
      </w:pPr>
    </w:p>
    <w:p w14:paraId="0000002B" w14:textId="77777777" w:rsidR="00BF1C16" w:rsidRDefault="00BF1C16">
      <w:pPr>
        <w:rPr>
          <w:sz w:val="22"/>
          <w:szCs w:val="22"/>
        </w:rPr>
      </w:pPr>
    </w:p>
    <w:p w14:paraId="0000002C" w14:textId="77777777" w:rsidR="00BF1C16" w:rsidRDefault="00BF1C16">
      <w:pPr>
        <w:rPr>
          <w:sz w:val="22"/>
          <w:szCs w:val="22"/>
        </w:rPr>
      </w:pPr>
    </w:p>
    <w:p w14:paraId="0000002D" w14:textId="77777777" w:rsidR="00BF1C16" w:rsidRDefault="00BF1C16">
      <w:pPr>
        <w:rPr>
          <w:sz w:val="22"/>
          <w:szCs w:val="22"/>
        </w:rPr>
      </w:pPr>
    </w:p>
    <w:sectPr w:rsidR="00BF1C16">
      <w:headerReference w:type="even" r:id="rId10"/>
      <w:headerReference w:type="default" r:id="rId11"/>
      <w:footerReference w:type="even" r:id="rId12"/>
      <w:footerReference w:type="default" r:id="rId13"/>
      <w:headerReference w:type="first" r:id="rId14"/>
      <w:footerReference w:type="first" r:id="rId15"/>
      <w:pgSz w:w="11900" w:h="16840"/>
      <w:pgMar w:top="1701" w:right="1418" w:bottom="2268" w:left="1418"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63F8" w14:textId="77777777" w:rsidR="00950380" w:rsidRDefault="00950380">
      <w:r>
        <w:separator/>
      </w:r>
    </w:p>
  </w:endnote>
  <w:endnote w:type="continuationSeparator" w:id="0">
    <w:p w14:paraId="1322E986" w14:textId="77777777" w:rsidR="00950380" w:rsidRDefault="0095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ExtraBold">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7777777" w:rsidR="00BF1C16" w:rsidRDefault="00BF1C1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BF1C16" w:rsidRDefault="0095038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2336" behindDoc="0" locked="0" layoutInCell="1" hidden="0" allowOverlap="1">
          <wp:simplePos x="0" y="0"/>
          <wp:positionH relativeFrom="column">
            <wp:posOffset>4895850</wp:posOffset>
          </wp:positionH>
          <wp:positionV relativeFrom="paragraph">
            <wp:posOffset>-723897</wp:posOffset>
          </wp:positionV>
          <wp:extent cx="1440000" cy="871200"/>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440000" cy="87120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BF1C16" w:rsidRDefault="00950380">
    <w:pPr>
      <w:pBdr>
        <w:top w:val="nil"/>
        <w:left w:val="nil"/>
        <w:bottom w:val="nil"/>
        <w:right w:val="nil"/>
        <w:between w:val="nil"/>
      </w:pBdr>
      <w:tabs>
        <w:tab w:val="center" w:pos="4536"/>
        <w:tab w:val="right" w:pos="9072"/>
      </w:tabs>
      <w:ind w:firstLine="8505"/>
      <w:rPr>
        <w:color w:val="000000"/>
      </w:rPr>
    </w:pPr>
    <w:r>
      <w:rPr>
        <w:noProof/>
      </w:rPr>
      <w:drawing>
        <wp:anchor distT="0" distB="0" distL="114300" distR="114300" simplePos="0" relativeHeight="251663360" behindDoc="0" locked="0" layoutInCell="1" hidden="0" allowOverlap="1">
          <wp:simplePos x="0" y="0"/>
          <wp:positionH relativeFrom="column">
            <wp:posOffset>4896485</wp:posOffset>
          </wp:positionH>
          <wp:positionV relativeFrom="paragraph">
            <wp:posOffset>0</wp:posOffset>
          </wp:positionV>
          <wp:extent cx="1440000" cy="871200"/>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440000" cy="8712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382B2" w14:textId="77777777" w:rsidR="00950380" w:rsidRDefault="00950380">
      <w:r>
        <w:separator/>
      </w:r>
    </w:p>
  </w:footnote>
  <w:footnote w:type="continuationSeparator" w:id="0">
    <w:p w14:paraId="2BE3E192" w14:textId="77777777" w:rsidR="00950380" w:rsidRDefault="0095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77777777" w:rsidR="00BF1C16" w:rsidRDefault="00BF1C1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77777777" w:rsidR="00BF1C16" w:rsidRDefault="00950380">
    <w:pPr>
      <w:pBdr>
        <w:top w:val="nil"/>
        <w:left w:val="nil"/>
        <w:bottom w:val="nil"/>
        <w:right w:val="nil"/>
        <w:between w:val="nil"/>
      </w:pBdr>
      <w:tabs>
        <w:tab w:val="center" w:pos="4536"/>
        <w:tab w:val="right" w:pos="9072"/>
        <w:tab w:val="right" w:pos="9064"/>
      </w:tabs>
      <w:ind w:right="-8"/>
      <w:rPr>
        <w:color w:val="000000"/>
      </w:rPr>
    </w:pPr>
    <w:r>
      <w:rPr>
        <w:noProof/>
        <w:color w:val="000000"/>
      </w:rPr>
      <w:drawing>
        <wp:anchor distT="0" distB="0" distL="114300" distR="114300" simplePos="0" relativeHeight="251658240" behindDoc="0" locked="0" layoutInCell="1" hidden="0" allowOverlap="1">
          <wp:simplePos x="0" y="0"/>
          <wp:positionH relativeFrom="page">
            <wp:posOffset>337820</wp:posOffset>
          </wp:positionH>
          <wp:positionV relativeFrom="page">
            <wp:posOffset>344170</wp:posOffset>
          </wp:positionV>
          <wp:extent cx="2313940" cy="489751"/>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940" cy="489751"/>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4593996</wp:posOffset>
          </wp:positionH>
          <wp:positionV relativeFrom="paragraph">
            <wp:posOffset>-280667</wp:posOffset>
          </wp:positionV>
          <wp:extent cx="1788212" cy="478028"/>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788212" cy="478028"/>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4597693</wp:posOffset>
          </wp:positionH>
          <wp:positionV relativeFrom="paragraph">
            <wp:posOffset>-275318</wp:posOffset>
          </wp:positionV>
          <wp:extent cx="1788212" cy="39738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788212" cy="39738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0" w14:textId="77777777" w:rsidR="00BF1C16" w:rsidRDefault="00950380">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61312" behindDoc="0" locked="0" layoutInCell="1" hidden="0" allowOverlap="1">
          <wp:simplePos x="0" y="0"/>
          <wp:positionH relativeFrom="page">
            <wp:posOffset>452119</wp:posOffset>
          </wp:positionH>
          <wp:positionV relativeFrom="page">
            <wp:posOffset>472440</wp:posOffset>
          </wp:positionV>
          <wp:extent cx="2313940" cy="489751"/>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940" cy="48975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94EAC"/>
    <w:multiLevelType w:val="multilevel"/>
    <w:tmpl w:val="C88E9F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16"/>
    <w:rsid w:val="001C5185"/>
    <w:rsid w:val="00950380"/>
    <w:rsid w:val="00BF1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16E9F-8219-4752-B178-317F358C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C5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sabel.muniz@masternau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arcia-vidal@boosters.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EKW1/bcn9eed6KcE79x9FjBlKw==">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6281</Characters>
  <Application>Microsoft Office Word</Application>
  <DocSecurity>0</DocSecurity>
  <Lines>52</Lines>
  <Paragraphs>14</Paragraphs>
  <ScaleCrop>false</ScaleCrop>
  <Company>HP</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M. Gálvez</cp:lastModifiedBy>
  <cp:revision>2</cp:revision>
  <dcterms:created xsi:type="dcterms:W3CDTF">2023-12-27T10:03:00Z</dcterms:created>
  <dcterms:modified xsi:type="dcterms:W3CDTF">2023-12-27T10:04:00Z</dcterms:modified>
</cp:coreProperties>
</file>